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D3" w:rsidRDefault="00BD55C9">
      <w:pPr>
        <w:pStyle w:val="Nadpis1"/>
        <w:ind w:left="59" w:right="35"/>
      </w:pPr>
      <w:r>
        <w:t xml:space="preserve">PRODEJNÍ SMLOUVA  </w:t>
      </w:r>
    </w:p>
    <w:p w:rsidR="00A121D3" w:rsidRDefault="00BD55C9">
      <w:pPr>
        <w:spacing w:after="0" w:line="259" w:lineRule="auto"/>
        <w:ind w:left="88" w:firstLine="0"/>
        <w:jc w:val="center"/>
      </w:pPr>
      <w:r>
        <w:rPr>
          <w:b/>
          <w:sz w:val="22"/>
        </w:rPr>
        <w:t xml:space="preserve"> </w:t>
      </w:r>
    </w:p>
    <w:p w:rsidR="00A121D3" w:rsidRDefault="00BD55C9">
      <w:pPr>
        <w:spacing w:line="250" w:lineRule="auto"/>
        <w:ind w:left="269" w:right="254" w:firstLine="7514"/>
      </w:pPr>
      <w:r>
        <w:rPr>
          <w:b/>
        </w:rPr>
        <w:t xml:space="preserve">Číslo smlouvy…SV0749 </w:t>
      </w:r>
      <w:r>
        <w:t xml:space="preserve">Obchodní </w:t>
      </w:r>
      <w:proofErr w:type="gramStart"/>
      <w:r>
        <w:t xml:space="preserve">společnost  </w:t>
      </w:r>
      <w:r>
        <w:rPr>
          <w:b/>
        </w:rPr>
        <w:t>Emil</w:t>
      </w:r>
      <w:proofErr w:type="gramEnd"/>
      <w:r>
        <w:rPr>
          <w:b/>
        </w:rPr>
        <w:t xml:space="preserve"> Frey ČR, s.r.o. </w:t>
      </w:r>
    </w:p>
    <w:p w:rsidR="00A121D3" w:rsidRDefault="00BD55C9">
      <w:pPr>
        <w:spacing w:line="250" w:lineRule="auto"/>
        <w:ind w:left="279" w:right="254"/>
      </w:pPr>
      <w:r>
        <w:rPr>
          <w:b/>
        </w:rPr>
        <w:t xml:space="preserve">Pekařská čp. 638  </w:t>
      </w:r>
    </w:p>
    <w:p w:rsidR="00A121D3" w:rsidRDefault="00BD55C9">
      <w:pPr>
        <w:spacing w:line="250" w:lineRule="auto"/>
        <w:ind w:left="279" w:right="254"/>
      </w:pPr>
      <w:r>
        <w:rPr>
          <w:b/>
        </w:rPr>
        <w:t xml:space="preserve">Praha </w:t>
      </w:r>
      <w:proofErr w:type="gramStart"/>
      <w:r>
        <w:rPr>
          <w:b/>
        </w:rPr>
        <w:t>5  155</w:t>
      </w:r>
      <w:proofErr w:type="gramEnd"/>
      <w:r>
        <w:rPr>
          <w:b/>
        </w:rPr>
        <w:t xml:space="preserve"> 00 </w:t>
      </w:r>
    </w:p>
    <w:p w:rsidR="00A121D3" w:rsidRDefault="00BD55C9">
      <w:pPr>
        <w:spacing w:line="250" w:lineRule="auto"/>
        <w:ind w:left="279" w:right="254"/>
      </w:pPr>
      <w:r>
        <w:t xml:space="preserve">DIČ: </w:t>
      </w:r>
      <w:r>
        <w:rPr>
          <w:b/>
        </w:rPr>
        <w:t>CZ45805270</w:t>
      </w:r>
      <w:r>
        <w:t xml:space="preserve">, IČO: </w:t>
      </w:r>
      <w:r>
        <w:rPr>
          <w:b/>
        </w:rPr>
        <w:t xml:space="preserve">45805270   </w:t>
      </w:r>
      <w:r>
        <w:t xml:space="preserve">                                                                   </w:t>
      </w:r>
    </w:p>
    <w:p w:rsidR="00A121D3" w:rsidRDefault="00BD55C9">
      <w:pPr>
        <w:ind w:left="279" w:right="260"/>
      </w:pPr>
      <w:r>
        <w:t xml:space="preserve">MS Praha, odd. C, </w:t>
      </w:r>
      <w:proofErr w:type="spellStart"/>
      <w:r>
        <w:t>vl</w:t>
      </w:r>
      <w:proofErr w:type="spellEnd"/>
      <w:r>
        <w:t xml:space="preserve">. 11870, 10.8.1992 </w:t>
      </w:r>
    </w:p>
    <w:p w:rsidR="00A121D3" w:rsidRDefault="00BD55C9">
      <w:pPr>
        <w:ind w:left="279" w:right="7424"/>
      </w:pPr>
      <w:r>
        <w:t xml:space="preserve">tel: +420 255 720 111 </w:t>
      </w:r>
      <w:proofErr w:type="gramStart"/>
      <w:r>
        <w:t>Email :</w:t>
      </w:r>
      <w:proofErr w:type="gramEnd"/>
      <w:r>
        <w:t xml:space="preserve"> info@emilfrey.cz </w:t>
      </w:r>
    </w:p>
    <w:p w:rsidR="00A121D3" w:rsidRDefault="00BD55C9">
      <w:pPr>
        <w:ind w:left="279" w:right="260"/>
      </w:pPr>
      <w:r>
        <w:t xml:space="preserve">Za obchodní společnost podepisuje: Bednář Jan </w:t>
      </w:r>
    </w:p>
    <w:p w:rsidR="00A121D3" w:rsidRDefault="00BD55C9">
      <w:pPr>
        <w:ind w:left="279" w:right="260"/>
      </w:pPr>
      <w:r>
        <w:t>Bank. spojení</w:t>
      </w:r>
      <w:proofErr w:type="gramStart"/>
      <w:r>
        <w:t>: ,</w:t>
      </w:r>
      <w:proofErr w:type="gramEnd"/>
      <w:r>
        <w:t xml:space="preserve"> </w:t>
      </w:r>
      <w:proofErr w:type="spellStart"/>
      <w:r>
        <w:t>č.účtu</w:t>
      </w:r>
      <w:proofErr w:type="spellEnd"/>
      <w:r>
        <w:t xml:space="preserve">: 4001 – 180 004 2983 / 0300 </w:t>
      </w:r>
    </w:p>
    <w:p w:rsidR="00A121D3" w:rsidRDefault="00BD55C9">
      <w:pPr>
        <w:spacing w:after="0" w:line="259" w:lineRule="auto"/>
        <w:ind w:left="279"/>
      </w:pPr>
      <w:r>
        <w:rPr>
          <w:i/>
        </w:rPr>
        <w:t>(dále jen „</w:t>
      </w:r>
      <w:r>
        <w:rPr>
          <w:b/>
          <w:i/>
        </w:rPr>
        <w:t>prodávající</w:t>
      </w:r>
      <w:r>
        <w:rPr>
          <w:i/>
        </w:rPr>
        <w:t xml:space="preserve">“ na straně jedné)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ind w:left="279" w:right="260"/>
      </w:pPr>
      <w:r>
        <w:t xml:space="preserve">a </w:t>
      </w:r>
    </w:p>
    <w:p w:rsidR="00A121D3" w:rsidRDefault="00BD55C9" w:rsidP="00BD55C9">
      <w:pPr>
        <w:spacing w:line="250" w:lineRule="auto"/>
        <w:ind w:left="279" w:right="269"/>
      </w:pPr>
      <w:r>
        <w:rPr>
          <w:b/>
        </w:rPr>
        <w:t>Jméno Příjmení</w:t>
      </w:r>
      <w:r>
        <w:rPr>
          <w:b/>
        </w:rPr>
        <w:t xml:space="preserve"> </w:t>
      </w:r>
    </w:p>
    <w:p w:rsidR="00A121D3" w:rsidRDefault="00BD55C9">
      <w:pPr>
        <w:ind w:left="279" w:right="260"/>
      </w:pPr>
      <w:r>
        <w:t xml:space="preserve">R.Č. / IČ :/, </w:t>
      </w:r>
      <w:proofErr w:type="gramStart"/>
      <w:r>
        <w:t>DIČ :</w:t>
      </w:r>
      <w:proofErr w:type="gramEnd"/>
      <w:r>
        <w:t xml:space="preserve">  </w:t>
      </w:r>
    </w:p>
    <w:p w:rsidR="00BD55C9" w:rsidRDefault="00BD55C9">
      <w:pPr>
        <w:ind w:left="279" w:right="4844"/>
      </w:pPr>
      <w:r>
        <w:t>Trvale bytem/</w:t>
      </w:r>
      <w:proofErr w:type="gramStart"/>
      <w:r>
        <w:t>sídlo :</w:t>
      </w:r>
      <w:proofErr w:type="gramEnd"/>
    </w:p>
    <w:p w:rsidR="00A121D3" w:rsidRDefault="00BD55C9">
      <w:pPr>
        <w:ind w:left="279" w:right="4844"/>
      </w:pPr>
      <w:r>
        <w:t xml:space="preserve">. spojení:  </w:t>
      </w:r>
      <w:proofErr w:type="spellStart"/>
      <w:r>
        <w:t>č.účtu</w:t>
      </w:r>
      <w:proofErr w:type="spellEnd"/>
      <w:r>
        <w:t xml:space="preserve">:  </w:t>
      </w:r>
    </w:p>
    <w:p w:rsidR="00A121D3" w:rsidRDefault="00BD55C9">
      <w:pPr>
        <w:ind w:left="279" w:right="260"/>
      </w:pPr>
      <w:r>
        <w:t xml:space="preserve">ČOP: </w:t>
      </w:r>
      <w:proofErr w:type="gramStart"/>
      <w:r>
        <w:t>Telefon :</w:t>
      </w:r>
      <w:proofErr w:type="gramEnd"/>
      <w:r>
        <w:t xml:space="preserve"> +420 </w:t>
      </w:r>
    </w:p>
    <w:p w:rsidR="00A121D3" w:rsidRDefault="00BD55C9">
      <w:pPr>
        <w:spacing w:after="0" w:line="259" w:lineRule="auto"/>
        <w:ind w:left="279"/>
      </w:pPr>
      <w:r>
        <w:rPr>
          <w:i/>
        </w:rPr>
        <w:t xml:space="preserve">(dále jen </w:t>
      </w:r>
      <w:proofErr w:type="gramStart"/>
      <w:r>
        <w:rPr>
          <w:i/>
        </w:rPr>
        <w:t xml:space="preserve">„ </w:t>
      </w:r>
      <w:r>
        <w:rPr>
          <w:b/>
          <w:i/>
        </w:rPr>
        <w:t>kupující</w:t>
      </w:r>
      <w:proofErr w:type="gramEnd"/>
      <w:r>
        <w:rPr>
          <w:i/>
        </w:rPr>
        <w:t>“ na straně druhé)</w:t>
      </w:r>
      <w: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ind w:left="279" w:right="260"/>
      </w:pPr>
      <w:r>
        <w:t>uzavírají níže uvedeného dne ve smyslu zákona č. 89/2012 Sb., občanský zákoník v platném znění, tuto smlouvu o koupi použitého motorového vozidla</w:t>
      </w:r>
      <w:r>
        <w:rPr>
          <w:b/>
        </w:rPr>
        <w:t xml:space="preserve"> </w:t>
      </w:r>
    </w:p>
    <w:p w:rsidR="00A121D3" w:rsidRDefault="00BD55C9">
      <w:pPr>
        <w:spacing w:after="0" w:line="259" w:lineRule="auto"/>
        <w:ind w:left="304" w:right="279"/>
        <w:jc w:val="center"/>
      </w:pPr>
      <w:r>
        <w:rPr>
          <w:b/>
        </w:rPr>
        <w:t xml:space="preserve">I. </w:t>
      </w:r>
    </w:p>
    <w:p w:rsidR="00A121D3" w:rsidRDefault="00BD55C9">
      <w:pPr>
        <w:pStyle w:val="Nadpis2"/>
        <w:ind w:left="304" w:right="281"/>
      </w:pPr>
      <w:r>
        <w:t>Předmět smlouvy</w:t>
      </w:r>
      <w:r>
        <w:rPr>
          <w:b w:val="0"/>
        </w:rPr>
        <w:t xml:space="preserve"> </w:t>
      </w:r>
    </w:p>
    <w:tbl>
      <w:tblPr>
        <w:tblStyle w:val="TableGrid"/>
        <w:tblW w:w="8991" w:type="dxa"/>
        <w:tblInd w:w="24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2050"/>
        <w:gridCol w:w="636"/>
        <w:gridCol w:w="2703"/>
        <w:gridCol w:w="1939"/>
      </w:tblGrid>
      <w:tr w:rsidR="00A121D3">
        <w:trPr>
          <w:trHeight w:val="223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A121D3" w:rsidRDefault="00BD55C9">
            <w:pPr>
              <w:spacing w:after="0" w:line="259" w:lineRule="auto"/>
              <w:ind w:left="398" w:firstLine="0"/>
            </w:pPr>
            <w:r>
              <w:t xml:space="preserve">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121D3" w:rsidRDefault="00A121D3">
            <w:pPr>
              <w:spacing w:after="160" w:line="259" w:lineRule="auto"/>
              <w:ind w:left="0" w:firstLine="0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121D3" w:rsidRDefault="00A121D3">
            <w:pPr>
              <w:spacing w:after="160" w:line="259" w:lineRule="auto"/>
              <w:ind w:left="0" w:firstLine="0"/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A121D3" w:rsidRDefault="00A121D3">
            <w:pPr>
              <w:spacing w:after="160" w:line="259" w:lineRule="auto"/>
              <w:ind w:left="0" w:firstLine="0"/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121D3" w:rsidRDefault="00A121D3">
            <w:pPr>
              <w:spacing w:after="160" w:line="259" w:lineRule="auto"/>
              <w:ind w:left="0" w:firstLine="0"/>
            </w:pPr>
          </w:p>
        </w:tc>
      </w:tr>
      <w:tr w:rsidR="00A121D3">
        <w:trPr>
          <w:trHeight w:val="1444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A121D3" w:rsidRDefault="00BD55C9">
            <w:pPr>
              <w:spacing w:after="0" w:line="259" w:lineRule="auto"/>
              <w:ind w:left="0" w:firstLine="0"/>
            </w:pPr>
            <w:r>
              <w:t xml:space="preserve">Druh vozidla: </w:t>
            </w:r>
          </w:p>
          <w:p w:rsidR="00A121D3" w:rsidRDefault="00BD55C9">
            <w:pPr>
              <w:spacing w:after="0" w:line="259" w:lineRule="auto"/>
              <w:ind w:left="0" w:firstLine="0"/>
            </w:pPr>
            <w:r>
              <w:t xml:space="preserve">Registr. značka: </w:t>
            </w:r>
          </w:p>
          <w:p w:rsidR="00A121D3" w:rsidRDefault="00BD55C9">
            <w:pPr>
              <w:spacing w:after="0" w:line="259" w:lineRule="auto"/>
              <w:ind w:left="0" w:firstLine="0"/>
            </w:pPr>
            <w:r>
              <w:t xml:space="preserve">Tovární značka: </w:t>
            </w:r>
          </w:p>
          <w:p w:rsidR="00A121D3" w:rsidRDefault="00BD55C9">
            <w:pPr>
              <w:spacing w:after="0" w:line="259" w:lineRule="auto"/>
              <w:ind w:left="0" w:firstLine="0"/>
            </w:pPr>
            <w:r>
              <w:t xml:space="preserve">Model: </w:t>
            </w:r>
          </w:p>
          <w:p w:rsidR="00A121D3" w:rsidRDefault="00BD55C9">
            <w:pPr>
              <w:spacing w:after="0" w:line="259" w:lineRule="auto"/>
              <w:ind w:left="0" w:firstLine="0"/>
            </w:pPr>
            <w:r>
              <w:t xml:space="preserve">Palivo: </w:t>
            </w:r>
          </w:p>
          <w:p w:rsidR="00A121D3" w:rsidRDefault="00BD55C9">
            <w:pPr>
              <w:spacing w:after="0" w:line="259" w:lineRule="auto"/>
              <w:ind w:left="0" w:firstLine="0"/>
            </w:pPr>
            <w:r>
              <w:t>Obsah motoru:</w:t>
            </w:r>
            <w:r>
              <w:t xml:space="preserve">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121D3" w:rsidRDefault="00BD55C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121D3" w:rsidRDefault="00BD55C9">
            <w:pPr>
              <w:spacing w:after="0" w:line="259" w:lineRule="auto"/>
              <w:ind w:left="211" w:firstLine="0"/>
              <w:jc w:val="center"/>
            </w:pPr>
            <w:r>
              <w:t xml:space="preserve">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A121D3" w:rsidRDefault="00BD55C9">
            <w:pPr>
              <w:spacing w:after="0" w:line="259" w:lineRule="auto"/>
              <w:ind w:left="0" w:firstLine="0"/>
            </w:pPr>
            <w:r>
              <w:t xml:space="preserve">Datum uvedení do provozu: </w:t>
            </w:r>
          </w:p>
          <w:p w:rsidR="00A121D3" w:rsidRDefault="00BD55C9">
            <w:pPr>
              <w:spacing w:after="0" w:line="259" w:lineRule="auto"/>
              <w:ind w:left="0" w:firstLine="0"/>
            </w:pPr>
            <w:r>
              <w:t xml:space="preserve">Barva vozidla: </w:t>
            </w:r>
          </w:p>
          <w:p w:rsidR="00A121D3" w:rsidRDefault="00BD55C9">
            <w:pPr>
              <w:spacing w:after="0" w:line="259" w:lineRule="auto"/>
              <w:ind w:left="0" w:firstLine="0"/>
            </w:pPr>
            <w:r>
              <w:t xml:space="preserve">Číslo TP: </w:t>
            </w:r>
          </w:p>
          <w:p w:rsidR="00A121D3" w:rsidRDefault="00BD55C9">
            <w:pPr>
              <w:spacing w:after="0" w:line="259" w:lineRule="auto"/>
              <w:ind w:left="0" w:firstLine="0"/>
            </w:pPr>
            <w:r>
              <w:t xml:space="preserve">Stav počítadla km: </w:t>
            </w:r>
          </w:p>
          <w:p w:rsidR="00A121D3" w:rsidRDefault="00BD55C9">
            <w:pPr>
              <w:spacing w:after="0" w:line="259" w:lineRule="auto"/>
              <w:ind w:left="0" w:firstLine="0"/>
            </w:pPr>
            <w:r>
              <w:t xml:space="preserve">VIN: </w:t>
            </w:r>
          </w:p>
          <w:p w:rsidR="00A121D3" w:rsidRDefault="00BD55C9">
            <w:pPr>
              <w:spacing w:after="0" w:line="259" w:lineRule="auto"/>
              <w:ind w:left="0" w:firstLine="0"/>
            </w:pPr>
            <w:r>
              <w:t xml:space="preserve">Prodejní cena: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121D3" w:rsidRDefault="00A121D3">
            <w:pPr>
              <w:spacing w:after="0" w:line="259" w:lineRule="auto"/>
              <w:ind w:left="0" w:firstLine="0"/>
            </w:pPr>
          </w:p>
        </w:tc>
      </w:tr>
    </w:tbl>
    <w:p w:rsidR="00A121D3" w:rsidRDefault="00BD55C9">
      <w:pPr>
        <w:spacing w:after="0" w:line="259" w:lineRule="auto"/>
        <w:ind w:left="1979" w:firstLine="0"/>
        <w:jc w:val="center"/>
      </w:pPr>
      <w:r>
        <w:t xml:space="preserve"> </w:t>
      </w:r>
      <w:r>
        <w:tab/>
        <w:t xml:space="preserve"> </w:t>
      </w:r>
    </w:p>
    <w:p w:rsidR="00A121D3" w:rsidRDefault="00BD55C9">
      <w:pPr>
        <w:spacing w:after="0" w:line="259" w:lineRule="auto"/>
        <w:ind w:left="304" w:right="279"/>
        <w:jc w:val="center"/>
      </w:pPr>
      <w:r>
        <w:rPr>
          <w:b/>
        </w:rPr>
        <w:t xml:space="preserve">II. </w:t>
      </w:r>
    </w:p>
    <w:p w:rsidR="00A121D3" w:rsidRDefault="00BD55C9">
      <w:pPr>
        <w:pStyle w:val="Nadpis2"/>
        <w:ind w:left="304" w:right="283"/>
      </w:pPr>
      <w:r>
        <w:t xml:space="preserve">Prohlášení prodávajícího </w:t>
      </w:r>
    </w:p>
    <w:p w:rsidR="00A121D3" w:rsidRDefault="00BD55C9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A121D3" w:rsidRDefault="00BD55C9">
      <w:pPr>
        <w:ind w:left="279" w:right="442"/>
      </w:pPr>
      <w:r>
        <w:t xml:space="preserve">Prodávající touto smlouvou prodává kupujícímu použité motorové vozidlo dle </w:t>
      </w:r>
      <w:proofErr w:type="spellStart"/>
      <w:r>
        <w:t>čl</w:t>
      </w:r>
      <w:proofErr w:type="spellEnd"/>
      <w:r>
        <w:t xml:space="preserve"> </w:t>
      </w:r>
      <w:proofErr w:type="spellStart"/>
      <w:r>
        <w:t>I.a</w:t>
      </w:r>
      <w:proofErr w:type="spellEnd"/>
      <w:r>
        <w:t xml:space="preserve"> to ve stavu, jak je popsán v záznamu o prohlídce technického stavu vozidla, který tvoří nedílnou součást kupní smlouvy a dále prohlašuje, že na vo</w:t>
      </w:r>
      <w:r>
        <w:t xml:space="preserve">zidle nevázne žádný dluh, zástavní práva a jiné právní povinnosti třetím osobám. </w:t>
      </w:r>
    </w:p>
    <w:p w:rsidR="00A121D3" w:rsidRDefault="00BD55C9">
      <w:pPr>
        <w:spacing w:line="250" w:lineRule="auto"/>
        <w:ind w:left="4880" w:right="4492" w:firstLine="329"/>
      </w:pPr>
      <w:r>
        <w:rPr>
          <w:b/>
        </w:rPr>
        <w:t xml:space="preserve"> III. </w:t>
      </w:r>
    </w:p>
    <w:p w:rsidR="00A121D3" w:rsidRDefault="00BD55C9">
      <w:pPr>
        <w:pStyle w:val="Nadpis2"/>
        <w:ind w:left="304" w:right="280"/>
      </w:pPr>
      <w:r>
        <w:t xml:space="preserve">Prohlášení kupujícího </w:t>
      </w:r>
    </w:p>
    <w:p w:rsidR="00A121D3" w:rsidRDefault="00BD55C9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A121D3" w:rsidRDefault="00BD55C9">
      <w:pPr>
        <w:ind w:left="279" w:right="588"/>
      </w:pPr>
      <w:r>
        <w:t>Kupující vozidlo uvedené v čl. I. kupuje a prohlašuje, že se seznámil se stavem vozidla a záznamem o prohlídce technického stavu vozidla, jež je předmětem této kupní smlouvy. Kupující dále prohlašuje, že vozidlo převede v registru vozidel do 30 dnů o podpi</w:t>
      </w:r>
      <w:r>
        <w:t xml:space="preserve">su této smlouvy. V případě, že kupující neprovede přepis vozidla v registru vozidel do 30 dnů od podpisu této smlouvy, prodávající nechá vystavit duplikát velkého TP + registrační značky a vloží je do depozitu vozidel. Kupující s tímto plně souhlasí.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lastRenderedPageBreak/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spacing w:after="0" w:line="259" w:lineRule="auto"/>
        <w:ind w:left="304" w:right="281"/>
        <w:jc w:val="center"/>
      </w:pPr>
      <w:r>
        <w:rPr>
          <w:b/>
        </w:rPr>
        <w:t xml:space="preserve">IV. </w:t>
      </w:r>
    </w:p>
    <w:p w:rsidR="00A121D3" w:rsidRDefault="00BD55C9">
      <w:pPr>
        <w:pStyle w:val="Nadpis2"/>
        <w:ind w:left="304" w:right="281"/>
      </w:pPr>
      <w:r>
        <w:t xml:space="preserve">Kupní cena </w:t>
      </w:r>
    </w:p>
    <w:p w:rsidR="00A121D3" w:rsidRDefault="00BD55C9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A121D3" w:rsidRDefault="00BD55C9">
      <w:pPr>
        <w:ind w:left="279" w:right="260"/>
      </w:pPr>
      <w:r>
        <w:t>Kupní cena byla s přihlédnutím k použití, opotřebení a technickému stavu vozidla stanovena dohodou smluvních stran na částku: -----------</w:t>
      </w:r>
      <w:r>
        <w:t>Kč</w:t>
      </w:r>
      <w:proofErr w:type="gramStart"/>
      <w:r>
        <w:t xml:space="preserve">   (</w:t>
      </w:r>
      <w:proofErr w:type="gramEnd"/>
      <w:r>
        <w:t xml:space="preserve">          </w:t>
      </w:r>
      <w:r>
        <w:t xml:space="preserve">Kč) .    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spacing w:after="1" w:line="241" w:lineRule="auto"/>
        <w:ind w:left="279" w:right="-15"/>
        <w:jc w:val="both"/>
      </w:pPr>
      <w:r>
        <w:t>Kupní cena se rozumí jako cena konečná za kompletn</w:t>
      </w:r>
      <w:r>
        <w:t xml:space="preserve">í specifikované vozidlo včetně příslušného DPH bez správních poplatků (za registraci atd.). Kupní cena bude kupujícím uhrazena na základě vystavené </w:t>
      </w:r>
      <w:proofErr w:type="spellStart"/>
      <w:r>
        <w:t>proforma</w:t>
      </w:r>
      <w:proofErr w:type="spellEnd"/>
      <w:r>
        <w:t xml:space="preserve"> faktury. Po uhrazení celé kupní ceny bude vystaven řádný daňový doklad na kupujícího.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spacing w:after="0" w:line="259" w:lineRule="auto"/>
        <w:ind w:left="304" w:right="3"/>
        <w:jc w:val="center"/>
      </w:pPr>
      <w:r>
        <w:rPr>
          <w:b/>
        </w:rPr>
        <w:t xml:space="preserve">V. </w:t>
      </w:r>
    </w:p>
    <w:p w:rsidR="00A121D3" w:rsidRDefault="00BD55C9">
      <w:pPr>
        <w:pStyle w:val="Nadpis2"/>
        <w:ind w:left="304" w:right="4"/>
      </w:pPr>
      <w:r>
        <w:t>Přecho</w:t>
      </w:r>
      <w:r>
        <w:t xml:space="preserve">d vlastnictví </w:t>
      </w:r>
    </w:p>
    <w:p w:rsidR="00A121D3" w:rsidRDefault="00BD55C9">
      <w:pPr>
        <w:spacing w:after="0" w:line="259" w:lineRule="auto"/>
        <w:ind w:left="337" w:firstLine="0"/>
        <w:jc w:val="center"/>
      </w:pPr>
      <w:r>
        <w:t xml:space="preserve"> </w:t>
      </w:r>
    </w:p>
    <w:p w:rsidR="00A121D3" w:rsidRDefault="00BD55C9">
      <w:pPr>
        <w:ind w:left="279" w:right="260"/>
      </w:pPr>
      <w:r>
        <w:t xml:space="preserve">Použité vozidlo zůstává ve vlastnictví prodávajícího až do doby úplného zaplacení kupní ceny. Prodávající se zavazuje předat předmět této smlouvy kupujícímu bezodkladně po plném uhrazení kupní ceny.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spacing w:after="0" w:line="259" w:lineRule="auto"/>
        <w:ind w:left="304" w:right="3"/>
        <w:jc w:val="center"/>
      </w:pPr>
      <w:r>
        <w:rPr>
          <w:b/>
        </w:rPr>
        <w:t xml:space="preserve">VI. </w:t>
      </w:r>
    </w:p>
    <w:p w:rsidR="00A121D3" w:rsidRDefault="00BD55C9">
      <w:pPr>
        <w:pStyle w:val="Nadpis2"/>
        <w:ind w:left="304" w:right="0"/>
      </w:pPr>
      <w:r>
        <w:t xml:space="preserve">Přechod nebezpečí </w:t>
      </w:r>
    </w:p>
    <w:p w:rsidR="00A121D3" w:rsidRDefault="00BD55C9">
      <w:pPr>
        <w:spacing w:after="0" w:line="259" w:lineRule="auto"/>
        <w:ind w:left="337" w:firstLine="0"/>
        <w:jc w:val="center"/>
      </w:pPr>
      <w:r>
        <w:t xml:space="preserve"> </w:t>
      </w:r>
    </w:p>
    <w:p w:rsidR="00A121D3" w:rsidRDefault="00BD55C9">
      <w:pPr>
        <w:ind w:left="279" w:right="260"/>
      </w:pPr>
      <w:r>
        <w:t xml:space="preserve">Dnem převzetí vozidla přecházejí veškerá práva a povinnosti vyplývající z jeho držení na kupujícího. Na kupujícího přechází i nebezpečí nahodilé zkázy a nahodilého zhoršení stavu předmětu koupě přechodem vlastnického práva.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spacing w:after="0" w:line="259" w:lineRule="auto"/>
        <w:ind w:left="304" w:right="3"/>
        <w:jc w:val="center"/>
      </w:pPr>
      <w:r>
        <w:rPr>
          <w:b/>
        </w:rPr>
        <w:t xml:space="preserve">VII. </w:t>
      </w:r>
    </w:p>
    <w:p w:rsidR="00A121D3" w:rsidRDefault="00BD55C9">
      <w:pPr>
        <w:pStyle w:val="Nadpis2"/>
        <w:ind w:left="304" w:right="0"/>
      </w:pPr>
      <w:r>
        <w:t xml:space="preserve">Odpovědnost za vady </w:t>
      </w:r>
    </w:p>
    <w:p w:rsidR="00A121D3" w:rsidRDefault="00BD55C9">
      <w:pPr>
        <w:spacing w:after="0" w:line="259" w:lineRule="auto"/>
        <w:ind w:left="337" w:firstLine="0"/>
        <w:jc w:val="center"/>
      </w:pPr>
      <w:r>
        <w:t xml:space="preserve"> </w:t>
      </w:r>
    </w:p>
    <w:p w:rsidR="00A121D3" w:rsidRDefault="00BD55C9">
      <w:pPr>
        <w:ind w:left="279" w:right="260"/>
      </w:pPr>
      <w:r>
        <w:t>Prodávající odpovídá kupujícímu za veškeré vady váznoucí na prodávaném vozidle podle všeobecných obchodních podmínek, které jsou nedílnou součástí této smlouvy. Prodávající neodpovídá za vady vzniklé použitím nebo opotřebením vozidla a za vady uvedené v zá</w:t>
      </w:r>
      <w:r>
        <w:t xml:space="preserve">znamu o prohlídce technického stavu.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spacing w:after="0" w:line="259" w:lineRule="auto"/>
        <w:ind w:left="304" w:right="3"/>
        <w:jc w:val="center"/>
      </w:pPr>
      <w:r>
        <w:rPr>
          <w:b/>
        </w:rPr>
        <w:t xml:space="preserve">VIII. </w:t>
      </w:r>
    </w:p>
    <w:p w:rsidR="00A121D3" w:rsidRDefault="00BD55C9">
      <w:pPr>
        <w:pStyle w:val="Nadpis2"/>
        <w:ind w:left="304" w:right="0"/>
      </w:pPr>
      <w:r>
        <w:t xml:space="preserve">Záruka </w:t>
      </w:r>
    </w:p>
    <w:p w:rsidR="00A121D3" w:rsidRDefault="00BD55C9">
      <w:pPr>
        <w:spacing w:after="0" w:line="259" w:lineRule="auto"/>
        <w:ind w:left="337" w:firstLine="0"/>
        <w:jc w:val="center"/>
      </w:pPr>
      <w:r>
        <w:t xml:space="preserve"> </w:t>
      </w:r>
    </w:p>
    <w:p w:rsidR="00A121D3" w:rsidRDefault="00BD55C9">
      <w:pPr>
        <w:ind w:left="279"/>
      </w:pPr>
      <w:r>
        <w:t xml:space="preserve">Prodávající poskytuje kupujícímu záruku na prodávaném vozidle podle všeobecných obchodních podmínek, které jsou nedílnou součástí této smlouvy. </w:t>
      </w:r>
    </w:p>
    <w:p w:rsidR="00A121D3" w:rsidRDefault="00BD55C9">
      <w:pPr>
        <w:spacing w:after="0" w:line="259" w:lineRule="auto"/>
        <w:ind w:left="337" w:firstLine="0"/>
        <w:jc w:val="center"/>
      </w:pPr>
      <w:r>
        <w:rPr>
          <w:b/>
        </w:rPr>
        <w:t xml:space="preserve"> </w:t>
      </w:r>
    </w:p>
    <w:p w:rsidR="00A121D3" w:rsidRDefault="00BD55C9">
      <w:pPr>
        <w:spacing w:after="0" w:line="259" w:lineRule="auto"/>
        <w:ind w:left="304" w:right="1"/>
        <w:jc w:val="center"/>
      </w:pPr>
      <w:r>
        <w:rPr>
          <w:b/>
        </w:rPr>
        <w:t xml:space="preserve">IX. </w:t>
      </w:r>
    </w:p>
    <w:p w:rsidR="00A121D3" w:rsidRDefault="00BD55C9">
      <w:pPr>
        <w:pStyle w:val="Nadpis2"/>
        <w:ind w:left="304" w:right="0"/>
      </w:pPr>
      <w:r>
        <w:t xml:space="preserve">Společná prohlášení </w:t>
      </w:r>
    </w:p>
    <w:p w:rsidR="00A121D3" w:rsidRDefault="00BD55C9">
      <w:pPr>
        <w:spacing w:after="0" w:line="259" w:lineRule="auto"/>
        <w:ind w:left="337" w:firstLine="0"/>
        <w:jc w:val="center"/>
      </w:pPr>
      <w:r>
        <w:t xml:space="preserve"> </w:t>
      </w:r>
    </w:p>
    <w:p w:rsidR="00A121D3" w:rsidRDefault="00BD55C9">
      <w:pPr>
        <w:ind w:left="279" w:right="260"/>
      </w:pPr>
      <w:r>
        <w:t>Prodávající a kupující prohlašují, že tuto kupní smlouvu uzavírají svobodně a vážně, že jí neuzavřeli v tísni nebo za nápadně nevýhodných podmínek. Tato smlouva se řídí podmínkami stanovenými ve všeobecných obchodních podmínkách, které jsou její nedílnou s</w:t>
      </w:r>
      <w:r>
        <w:t>oučástí spolu se záznamem o technickém stavu vozidla. Pokud tato smlouva nestanoví jinak, řídí se práva a povinnosti smluvních stran příslušnými ustanoveními občanského zákoníku. Tato smlouva je vyhotovena ve dvou výtiscích, každá strana obdrží jeden výtis</w:t>
      </w:r>
      <w:r>
        <w:t xml:space="preserve">k.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ind w:left="279" w:right="260"/>
      </w:pPr>
      <w:r>
        <w:t xml:space="preserve">V Praze dne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lastRenderedPageBreak/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tabs>
          <w:tab w:val="center" w:pos="1274"/>
          <w:tab w:val="center" w:pos="3116"/>
          <w:tab w:val="center" w:pos="3824"/>
          <w:tab w:val="center" w:pos="5523"/>
        </w:tabs>
        <w:ind w:left="0" w:firstLine="0"/>
      </w:pPr>
      <w:r>
        <w:rPr>
          <w:sz w:val="22"/>
        </w:rPr>
        <w:tab/>
      </w:r>
      <w:r>
        <w:t xml:space="preserve">……………………………………. 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 </w:t>
      </w:r>
    </w:p>
    <w:p w:rsidR="00A121D3" w:rsidRDefault="00BD55C9">
      <w:pPr>
        <w:tabs>
          <w:tab w:val="center" w:pos="284"/>
          <w:tab w:val="center" w:pos="1652"/>
          <w:tab w:val="center" w:pos="3116"/>
          <w:tab w:val="center" w:pos="3824"/>
          <w:tab w:val="center" w:pos="4532"/>
          <w:tab w:val="center" w:pos="5241"/>
          <w:tab w:val="center" w:pos="6829"/>
        </w:tabs>
        <w:ind w:left="0" w:firstLine="0"/>
      </w:pPr>
      <w:r>
        <w:rPr>
          <w:sz w:val="22"/>
        </w:rPr>
        <w:tab/>
      </w:r>
      <w:r>
        <w:t xml:space="preserve">  </w:t>
      </w:r>
      <w:r>
        <w:tab/>
        <w:t xml:space="preserve">za </w:t>
      </w:r>
      <w:proofErr w:type="gramStart"/>
      <w:r>
        <w:t xml:space="preserve">prodávajícího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kupující </w:t>
      </w:r>
    </w:p>
    <w:p w:rsidR="00A121D3" w:rsidRDefault="00BD55C9">
      <w:pPr>
        <w:spacing w:line="250" w:lineRule="auto"/>
        <w:ind w:left="279" w:right="254"/>
      </w:pPr>
      <w:r>
        <w:rPr>
          <w:b/>
        </w:rPr>
        <w:t xml:space="preserve">          Emil Frey ČR, s.r.o. </w:t>
      </w:r>
    </w:p>
    <w:p w:rsidR="00A121D3" w:rsidRDefault="00BD55C9">
      <w:pPr>
        <w:spacing w:after="0" w:line="259" w:lineRule="auto"/>
        <w:ind w:left="284" w:firstLine="0"/>
      </w:pPr>
      <w:r>
        <w:t xml:space="preserve">            </w:t>
      </w:r>
    </w:p>
    <w:p w:rsidR="00A121D3" w:rsidRDefault="00BD55C9">
      <w:pPr>
        <w:pStyle w:val="Nadpis1"/>
        <w:ind w:left="59"/>
      </w:pPr>
      <w:r>
        <w:t xml:space="preserve">Obchodní podmínky platné od 1.1.2016 </w:t>
      </w:r>
    </w:p>
    <w:p w:rsidR="00A121D3" w:rsidRDefault="00BD55C9">
      <w:pPr>
        <w:spacing w:after="16" w:line="259" w:lineRule="auto"/>
        <w:ind w:left="284" w:firstLine="0"/>
      </w:pPr>
      <w:r>
        <w:t xml:space="preserve"> </w:t>
      </w:r>
    </w:p>
    <w:p w:rsidR="00A121D3" w:rsidRDefault="00BD55C9">
      <w:pPr>
        <w:numPr>
          <w:ilvl w:val="0"/>
          <w:numId w:val="1"/>
        </w:numPr>
        <w:ind w:right="260"/>
      </w:pPr>
      <w:r>
        <w:t xml:space="preserve">Veškerá ustanovení těchto Všeobecných obchodních podmínek společnosti Emil Frey ČR, s.r.o. jsou aplikovatelná jak na výkupní, tak na prodejní smlouvy, s tím, že pro snazší orientaci se smluvní strany pro účely těchto </w:t>
      </w:r>
    </w:p>
    <w:p w:rsidR="00A121D3" w:rsidRDefault="00BD55C9">
      <w:pPr>
        <w:ind w:left="279" w:right="260"/>
      </w:pPr>
      <w:r>
        <w:t>Všeobecných obchodních podmínek definu</w:t>
      </w:r>
      <w:r>
        <w:t xml:space="preserve">jí, jako EF a jako "Klient", vždy s dovětkem označujícím stranu smluvního vztahu. </w:t>
      </w:r>
    </w:p>
    <w:p w:rsidR="00A121D3" w:rsidRDefault="00BD55C9">
      <w:pPr>
        <w:spacing w:after="16" w:line="259" w:lineRule="auto"/>
        <w:ind w:left="284" w:firstLine="0"/>
      </w:pPr>
      <w:r>
        <w:t xml:space="preserve"> </w:t>
      </w:r>
    </w:p>
    <w:p w:rsidR="00A121D3" w:rsidRDefault="00BD55C9">
      <w:pPr>
        <w:numPr>
          <w:ilvl w:val="0"/>
          <w:numId w:val="1"/>
        </w:numPr>
        <w:ind w:right="260"/>
      </w:pPr>
      <w:r>
        <w:t xml:space="preserve">Smluvní vztah mezi prodávajícím a kupujícím se řídí výlučně ustanoveními zákona 89/2012 Nový občanský zákoník v platném znění. </w:t>
      </w:r>
    </w:p>
    <w:p w:rsidR="00A121D3" w:rsidRDefault="00BD55C9">
      <w:pPr>
        <w:spacing w:after="13" w:line="259" w:lineRule="auto"/>
        <w:ind w:left="284" w:firstLine="0"/>
      </w:pPr>
      <w:r>
        <w:t xml:space="preserve"> </w:t>
      </w:r>
    </w:p>
    <w:p w:rsidR="00A121D3" w:rsidRDefault="00BD55C9">
      <w:pPr>
        <w:numPr>
          <w:ilvl w:val="0"/>
          <w:numId w:val="1"/>
        </w:numPr>
        <w:ind w:right="260"/>
      </w:pPr>
      <w:r>
        <w:t>Klient – prodávající prohlašuje, že motor</w:t>
      </w:r>
      <w:r>
        <w:t>ový vůz nabízený jím k výkupu je bez jakýchkoliv právních vad, neváznou na něm žádná práva jakýchkoliv třetích osob, motorové vozidlo není v evidenci zástav, není režimu leasingu jakéhokoliv typu, nevázne na něm žádné zástavní právo, není v soupisu konkurs</w:t>
      </w:r>
      <w:r>
        <w:t xml:space="preserve">ní podstaty, ani ve spoluvlastnictví jakékoliv další osoby, a klient je s předmětným motorovým vozidlem oprávněn volně nakládat. V případě, že se kterékoliv z těchto prohlášení stane nepravdivým, EF má právo od smlouvy odstoupit se všemi jejími důsledky a </w:t>
      </w:r>
      <w:r>
        <w:t xml:space="preserve">Klient se zavazuje uhradit smluvní pokutu ve výši 100.000,- Kč (sto tisíc korun českých). Právo EF na náhradu škody tím není dotčeno. </w:t>
      </w:r>
    </w:p>
    <w:p w:rsidR="00A121D3" w:rsidRDefault="00BD55C9">
      <w:pPr>
        <w:spacing w:after="16" w:line="259" w:lineRule="auto"/>
        <w:ind w:left="284" w:firstLine="0"/>
      </w:pPr>
      <w:r>
        <w:t xml:space="preserve"> </w:t>
      </w:r>
    </w:p>
    <w:p w:rsidR="00A121D3" w:rsidRDefault="00BD55C9">
      <w:pPr>
        <w:numPr>
          <w:ilvl w:val="0"/>
          <w:numId w:val="1"/>
        </w:numPr>
        <w:ind w:right="260"/>
      </w:pPr>
      <w:r>
        <w:t>Klient – kupující prohlašuje, že si je vědom skutečnosti, že kupuje ojeté motorové vozidlo a jako takové, může vykazova</w:t>
      </w:r>
      <w:r>
        <w:t>t znaky opotřebení, a to celkové a/nebo jednotlivých dílů. Dále prohlašuje, že motorové vozidlo kupuje ve stavu, v jakém se nachází ke dni koupě, že mu byla umožněna řádná prohlídka a dostačující zkušební jízda s motorovým vozidlem, byly mu vysvětleny vešk</w:t>
      </w:r>
      <w:r>
        <w:t xml:space="preserve">eré skutečnosti týkající se stavu, užívání a správné údržby motorového vozidla. </w:t>
      </w:r>
    </w:p>
    <w:p w:rsidR="00A121D3" w:rsidRDefault="00BD55C9">
      <w:pPr>
        <w:spacing w:after="16" w:line="259" w:lineRule="auto"/>
        <w:ind w:left="284" w:firstLine="0"/>
      </w:pPr>
      <w:r>
        <w:t xml:space="preserve"> </w:t>
      </w:r>
    </w:p>
    <w:p w:rsidR="00A121D3" w:rsidRDefault="00BD55C9">
      <w:pPr>
        <w:numPr>
          <w:ilvl w:val="0"/>
          <w:numId w:val="1"/>
        </w:numPr>
        <w:ind w:right="260"/>
      </w:pPr>
      <w:r>
        <w:t>Klient kupující dále prohlašuje, že byl plně seznámen s veškerými známými vadami motorového vozidla a v době prohlídky a projížďky nezaznamenal žádné skutečnosti, které by m</w:t>
      </w:r>
      <w:r>
        <w:t>ohli překážet a/nebo omezovat Klienta v řádném užívání motorového vozidla. V této souvislosti Klient – kupující prohlašuje, že mu byly dostatečně zodpovězeny veškeré jeho otázky a dostatečně vysvětleny veškeré jeho poznatky a/nebo připomínky týkající se st</w:t>
      </w:r>
      <w:r>
        <w:t xml:space="preserve">avu a jízdních vlastností motorového vozidla. </w:t>
      </w:r>
    </w:p>
    <w:p w:rsidR="00A121D3" w:rsidRDefault="00BD55C9">
      <w:pPr>
        <w:spacing w:after="16" w:line="259" w:lineRule="auto"/>
        <w:ind w:left="284" w:firstLine="0"/>
      </w:pPr>
      <w:r>
        <w:t xml:space="preserve"> </w:t>
      </w:r>
    </w:p>
    <w:p w:rsidR="00A121D3" w:rsidRDefault="00BD55C9">
      <w:pPr>
        <w:numPr>
          <w:ilvl w:val="0"/>
          <w:numId w:val="1"/>
        </w:numPr>
        <w:spacing w:after="28" w:line="241" w:lineRule="auto"/>
        <w:ind w:right="260"/>
      </w:pPr>
      <w:r>
        <w:t>EF prodávající prohlašuje, že předmětné motorové vozidlo prodává ve stavu, v jakém se nachází ke dni koupě. Dále prohlašuje, že na autě neváznou žádná práva třetích osob a že je výlučným vlastníkem předmětné</w:t>
      </w:r>
      <w:r>
        <w:t xml:space="preserve">ho motorového vozidla. </w:t>
      </w:r>
    </w:p>
    <w:p w:rsidR="00A121D3" w:rsidRDefault="00BD55C9">
      <w:pPr>
        <w:spacing w:after="13" w:line="259" w:lineRule="auto"/>
        <w:ind w:left="284" w:firstLine="0"/>
      </w:pPr>
      <w:r>
        <w:t xml:space="preserve"> </w:t>
      </w:r>
    </w:p>
    <w:p w:rsidR="00A121D3" w:rsidRDefault="00BD55C9">
      <w:pPr>
        <w:numPr>
          <w:ilvl w:val="0"/>
          <w:numId w:val="1"/>
        </w:numPr>
        <w:ind w:right="260"/>
      </w:pPr>
      <w:r>
        <w:t>EF prodávající dále prohlašuje, že dle svého nejlepšího vědomí a svědomí seznámil a/nebo upozornil Klienta – kupujícího na veškeré jemu známé vady motorového vozidla, umožnil řádnou prohlídku a řádnou zkušební jízdu s předmětným m</w:t>
      </w:r>
      <w:r>
        <w:t>otorovým vozidlem a na žádost Klienta – kupujícího mu vysvětlil veškeré jím položené dotazy a poznatky týkající se stavu motorového vozidla a jeho jízdních vlastností. V této souvislosti, EF vysloveně prohlašuje, že nezatajil žádnou jemu známou skutečnost,</w:t>
      </w:r>
      <w:r>
        <w:t xml:space="preserve"> která by mohla mít vliv na správnou funkci a chod předmětného motorového vozidla a/nebo na rozhodování Klienta – kupujícího ohledně koupě předmětného motorového vozidla. </w:t>
      </w:r>
    </w:p>
    <w:p w:rsidR="00A121D3" w:rsidRDefault="00BD55C9">
      <w:pPr>
        <w:spacing w:after="16" w:line="259" w:lineRule="auto"/>
        <w:ind w:left="284" w:firstLine="0"/>
      </w:pPr>
      <w:r>
        <w:t xml:space="preserve"> </w:t>
      </w:r>
    </w:p>
    <w:p w:rsidR="00A121D3" w:rsidRDefault="00BD55C9">
      <w:pPr>
        <w:numPr>
          <w:ilvl w:val="0"/>
          <w:numId w:val="1"/>
        </w:numPr>
        <w:ind w:right="260"/>
      </w:pPr>
      <w:r>
        <w:t xml:space="preserve">EF dále nad prohlášení učiněná v předchozích bodech těchto Všeobecných obchodních </w:t>
      </w:r>
      <w:r>
        <w:t xml:space="preserve">podmínek prohlašuje, že s ohledem na skutečnost, že se jedná o prodej ojetého motorového vozidla, u předmětného vozidla se mohou </w:t>
      </w:r>
      <w:r>
        <w:lastRenderedPageBreak/>
        <w:t>vyskytnout, a to dokonce byť kvůli klimatickým jevům, nežádoucí jevy, jako jsou různá pazvuky, vrzání a klepání v oblasti karos</w:t>
      </w:r>
      <w:r>
        <w:t>erie, interiéru, podvozku a nápravy, motoru jakož i dalších částí vozidla, může se projevit zvlnění brzdových kotoučů, pískání a/nebo klepání brzd, a různé poruchy v elektroinstalaci vozidla. Kupující v této souvislosti prohlašuje, žádné takové jevy v době</w:t>
      </w:r>
      <w:r>
        <w:t xml:space="preserve"> prohlídky vozidla nezjistil ani nezaregistroval. </w:t>
      </w:r>
    </w:p>
    <w:p w:rsidR="00A121D3" w:rsidRDefault="00BD55C9">
      <w:pPr>
        <w:spacing w:after="16" w:line="259" w:lineRule="auto"/>
        <w:ind w:left="284" w:firstLine="0"/>
      </w:pPr>
      <w:r>
        <w:t xml:space="preserve"> </w:t>
      </w:r>
    </w:p>
    <w:p w:rsidR="00A121D3" w:rsidRDefault="00BD55C9">
      <w:pPr>
        <w:numPr>
          <w:ilvl w:val="0"/>
          <w:numId w:val="1"/>
        </w:numPr>
        <w:ind w:right="260"/>
      </w:pPr>
      <w:r>
        <w:t xml:space="preserve">Záruka: EF poskytuje na všechny jím prodaná ojetá motorová vozidla záruku 12 měsíců s výjimkou motorových vozidel, která budou sloužit podnikatelským účelům Klienta – </w:t>
      </w:r>
      <w:r>
        <w:t xml:space="preserve">kupujícího. Pro vyloučení pochybností se stanovuje, že záruka se nevztahuje na motorová vozidla koupena podnikatelskými subjekty. Záruka se dále nevztahuje na vady způsobené běžným opotřebením a vady odpovídající míře používání a opotřebení. </w:t>
      </w:r>
    </w:p>
    <w:p w:rsidR="00A121D3" w:rsidRDefault="00BD55C9">
      <w:pPr>
        <w:spacing w:after="16" w:line="259" w:lineRule="auto"/>
        <w:ind w:left="284" w:firstLine="0"/>
      </w:pPr>
      <w:r>
        <w:t xml:space="preserve"> </w:t>
      </w:r>
    </w:p>
    <w:p w:rsidR="00A121D3" w:rsidRDefault="00BD55C9">
      <w:pPr>
        <w:numPr>
          <w:ilvl w:val="0"/>
          <w:numId w:val="1"/>
        </w:numPr>
        <w:ind w:right="260"/>
      </w:pPr>
      <w:r>
        <w:t>Záruka se p</w:t>
      </w:r>
      <w:r>
        <w:t>oskytuje na vady motorového vozidla s výjimkou dílů běžného opotřebení, jakou jsou brzdové destičky, brzdové kotouče, pneumatiky, baterie, stěrače, veškerá provozní náplně, katalyzátor/-y, lambda sondy, veškeré elektronické součástky motorového vozidla a n</w:t>
      </w:r>
      <w:r>
        <w:t xml:space="preserve">a vady prokazatelně způsobené chováním Klienta – kupujícího a/nebo užíváním a/nebo stářím vozidla. Reklamace vozidla se provádí, na </w:t>
      </w:r>
      <w:proofErr w:type="gramStart"/>
      <w:r>
        <w:t>pobočce</w:t>
      </w:r>
      <w:proofErr w:type="gramEnd"/>
      <w:r>
        <w:t xml:space="preserve"> na které bylo vozidlo prodávajícím prodáno kupujícímu. Lhůta pro vyjádření se k reklamovanému vozu je 30 dnů. Po dob</w:t>
      </w:r>
      <w:r>
        <w:t xml:space="preserve">u reklamace se náhradní vozidlo neposkytuje. </w:t>
      </w:r>
    </w:p>
    <w:p w:rsidR="00A121D3" w:rsidRDefault="00BD55C9">
      <w:pPr>
        <w:spacing w:after="16" w:line="259" w:lineRule="auto"/>
        <w:ind w:left="284" w:firstLine="0"/>
      </w:pPr>
      <w:r>
        <w:t xml:space="preserve"> </w:t>
      </w:r>
    </w:p>
    <w:p w:rsidR="00A121D3" w:rsidRDefault="00BD55C9">
      <w:pPr>
        <w:numPr>
          <w:ilvl w:val="0"/>
          <w:numId w:val="1"/>
        </w:numPr>
        <w:ind w:right="260"/>
      </w:pPr>
      <w:r>
        <w:t xml:space="preserve">Pro případ požadavku o delší záruční lhůtu EF nabízí možnost rozšířené garance na základě komerčních podmínek. </w:t>
      </w:r>
    </w:p>
    <w:p w:rsidR="00A121D3" w:rsidRDefault="00BD55C9">
      <w:pPr>
        <w:spacing w:after="16" w:line="259" w:lineRule="auto"/>
        <w:ind w:left="284" w:firstLine="0"/>
      </w:pPr>
      <w:r>
        <w:t xml:space="preserve"> </w:t>
      </w:r>
    </w:p>
    <w:p w:rsidR="00A121D3" w:rsidRDefault="00BD55C9">
      <w:pPr>
        <w:numPr>
          <w:ilvl w:val="0"/>
          <w:numId w:val="1"/>
        </w:numPr>
        <w:ind w:right="260"/>
      </w:pPr>
      <w:r>
        <w:t xml:space="preserve">Klient – </w:t>
      </w:r>
      <w:r>
        <w:t xml:space="preserve">kupující a/nebo prodávající tímto prohlašuje, že si je vědom skutečnosti, že tyto Všeobecné obchodní podmínky jsou nedílnou součástí kupní smlouvy a jejich přečtení a srozumění s jejich obsahem stvrzuje svým podpisem. </w:t>
      </w:r>
    </w:p>
    <w:p w:rsidR="00A121D3" w:rsidRDefault="00BD55C9">
      <w:pPr>
        <w:spacing w:after="13" w:line="259" w:lineRule="auto"/>
        <w:ind w:left="284" w:firstLine="0"/>
      </w:pPr>
      <w:r>
        <w:t xml:space="preserve"> </w:t>
      </w:r>
    </w:p>
    <w:p w:rsidR="00A121D3" w:rsidRDefault="00BD55C9">
      <w:pPr>
        <w:numPr>
          <w:ilvl w:val="0"/>
          <w:numId w:val="1"/>
        </w:numPr>
        <w:ind w:right="260"/>
      </w:pPr>
      <w:r>
        <w:t>Informace pro spotřebitele o mimoso</w:t>
      </w:r>
      <w:r>
        <w:t xml:space="preserve">udním řešení spotřebitelských sporů: Zhotovitel tímto ve smyslu ustanovení. § 14 zák. č. 634/1992 Sb., o ochraně spotřebitele (dále jen Zákon) informuje </w:t>
      </w:r>
      <w:proofErr w:type="gramStart"/>
      <w:r>
        <w:t>objednatele - spotřebitele</w:t>
      </w:r>
      <w:proofErr w:type="gramEnd"/>
      <w:r>
        <w:t>, že subjektem věcně příslušným pro mimosoudní řešení tohoto spotřebitelského</w:t>
      </w:r>
      <w:r>
        <w:t xml:space="preserve"> sporu ve smyslu ustanovení § 20d a násl. Zákona, který se týká zboží či služeb zhotovitele a který vznikne z této smlouvy uzavřené mezi zhotovitelem a spotřebitelem, je Česká obchodní inspekce, internetová adresa www.coi.cz. </w:t>
      </w:r>
    </w:p>
    <w:p w:rsidR="00A121D3" w:rsidRDefault="00BD55C9">
      <w:pPr>
        <w:spacing w:after="13" w:line="259" w:lineRule="auto"/>
        <w:ind w:left="284" w:firstLine="0"/>
      </w:pPr>
      <w:r>
        <w:t xml:space="preserve"> </w:t>
      </w:r>
    </w:p>
    <w:p w:rsidR="00A121D3" w:rsidRDefault="00BD55C9">
      <w:pPr>
        <w:spacing w:after="16" w:line="259" w:lineRule="auto"/>
        <w:ind w:left="284" w:firstLine="0"/>
      </w:pPr>
      <w:r>
        <w:t xml:space="preserve"> </w:t>
      </w:r>
    </w:p>
    <w:p w:rsidR="00A121D3" w:rsidRDefault="00BD55C9">
      <w:pPr>
        <w:spacing w:after="16" w:line="259" w:lineRule="auto"/>
        <w:ind w:left="284" w:firstLine="0"/>
      </w:pPr>
      <w:r>
        <w:t xml:space="preserve"> </w:t>
      </w:r>
    </w:p>
    <w:p w:rsidR="00A121D3" w:rsidRDefault="00BD55C9">
      <w:pPr>
        <w:spacing w:after="16" w:line="259" w:lineRule="auto"/>
        <w:ind w:left="284" w:firstLine="0"/>
      </w:pPr>
      <w:r>
        <w:t xml:space="preserve"> </w:t>
      </w:r>
    </w:p>
    <w:p w:rsidR="00A121D3" w:rsidRDefault="00BD55C9">
      <w:pPr>
        <w:spacing w:after="16" w:line="259" w:lineRule="auto"/>
        <w:ind w:left="284" w:firstLine="0"/>
      </w:pPr>
      <w:r>
        <w:t xml:space="preserve"> </w:t>
      </w:r>
    </w:p>
    <w:p w:rsidR="00A121D3" w:rsidRDefault="00BD55C9">
      <w:pPr>
        <w:spacing w:after="16" w:line="259" w:lineRule="auto"/>
        <w:ind w:left="284" w:firstLine="0"/>
      </w:pPr>
      <w:r>
        <w:t xml:space="preserve"> </w:t>
      </w:r>
    </w:p>
    <w:p w:rsidR="00A121D3" w:rsidRDefault="00BD55C9">
      <w:pPr>
        <w:spacing w:after="13" w:line="259" w:lineRule="auto"/>
        <w:ind w:left="284" w:firstLine="0"/>
      </w:pPr>
      <w: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ind w:left="279" w:right="260"/>
      </w:pPr>
      <w:r>
        <w:t>podpis klient</w:t>
      </w:r>
      <w:r>
        <w:t xml:space="preserve">a ____________________ V Praze dne </w:t>
      </w:r>
      <w:bookmarkStart w:id="0" w:name="_GoBack"/>
      <w:bookmarkEnd w:id="0"/>
    </w:p>
    <w:p w:rsidR="00A121D3" w:rsidRDefault="00BD55C9">
      <w:pPr>
        <w:spacing w:after="0" w:line="259" w:lineRule="auto"/>
        <w:ind w:left="284" w:firstLine="0"/>
      </w:pPr>
      <w:r>
        <w:rPr>
          <w:sz w:val="22"/>
        </w:rP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rPr>
          <w:sz w:val="22"/>
        </w:rP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rPr>
          <w:sz w:val="22"/>
        </w:rP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rPr>
          <w:sz w:val="22"/>
        </w:rP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rPr>
          <w:sz w:val="22"/>
        </w:rP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rPr>
          <w:sz w:val="22"/>
        </w:rP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rPr>
          <w:sz w:val="22"/>
        </w:rP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rPr>
          <w:sz w:val="22"/>
        </w:rP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rPr>
          <w:sz w:val="22"/>
        </w:rP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rPr>
          <w:sz w:val="22"/>
        </w:rP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rPr>
          <w:sz w:val="22"/>
        </w:rP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rPr>
          <w:sz w:val="22"/>
        </w:rP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rPr>
          <w:sz w:val="22"/>
        </w:rPr>
        <w:lastRenderedPageBreak/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rPr>
          <w:sz w:val="22"/>
        </w:rPr>
        <w:t xml:space="preserve"> </w:t>
      </w:r>
    </w:p>
    <w:p w:rsidR="00A121D3" w:rsidRDefault="00BD55C9">
      <w:pPr>
        <w:spacing w:after="0" w:line="259" w:lineRule="auto"/>
        <w:ind w:left="929" w:firstLine="0"/>
      </w:pPr>
      <w:r>
        <w:rPr>
          <w:b/>
          <w:sz w:val="40"/>
        </w:rPr>
        <w:t>S</w:t>
      </w:r>
      <w:r>
        <w:rPr>
          <w:b/>
          <w:sz w:val="32"/>
        </w:rPr>
        <w:t xml:space="preserve">OUHLAS SE SDĚLENÍMI PRO ZNAČKU </w:t>
      </w:r>
      <w:r>
        <w:rPr>
          <w:b/>
          <w:sz w:val="40"/>
        </w:rPr>
        <w:t>E</w:t>
      </w:r>
      <w:r>
        <w:rPr>
          <w:b/>
          <w:sz w:val="32"/>
        </w:rPr>
        <w:t xml:space="preserve">MIL </w:t>
      </w:r>
      <w:r>
        <w:rPr>
          <w:b/>
          <w:sz w:val="40"/>
        </w:rPr>
        <w:t>F</w:t>
      </w:r>
      <w:r>
        <w:rPr>
          <w:b/>
          <w:sz w:val="32"/>
        </w:rPr>
        <w:t xml:space="preserve">REY </w:t>
      </w:r>
      <w:r>
        <w:rPr>
          <w:b/>
          <w:sz w:val="40"/>
        </w:rPr>
        <w:t>ČR,</w:t>
      </w:r>
      <w:r>
        <w:rPr>
          <w:b/>
          <w:sz w:val="32"/>
        </w:rPr>
        <w:t xml:space="preserve"> S</w:t>
      </w:r>
      <w:r>
        <w:rPr>
          <w:b/>
          <w:sz w:val="40"/>
        </w:rPr>
        <w:t>.</w:t>
      </w:r>
      <w:r>
        <w:rPr>
          <w:b/>
          <w:sz w:val="32"/>
        </w:rPr>
        <w:t>R</w:t>
      </w:r>
      <w:r>
        <w:rPr>
          <w:b/>
          <w:sz w:val="40"/>
        </w:rPr>
        <w:t>.</w:t>
      </w:r>
      <w:r>
        <w:rPr>
          <w:b/>
          <w:sz w:val="32"/>
        </w:rPr>
        <w:t>O</w:t>
      </w:r>
      <w:r>
        <w:rPr>
          <w:b/>
          <w:sz w:val="40"/>
        </w:rPr>
        <w:t xml:space="preserve">.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spacing w:after="1" w:line="241" w:lineRule="auto"/>
        <w:ind w:left="10" w:right="268"/>
        <w:jc w:val="both"/>
      </w:pPr>
      <w:r>
        <w:t xml:space="preserve">My, níže podepsaní Emil Frey ČR, s.r.o., bychom Vás rádi informovali o důležitých novinkách a informacích v </w:t>
      </w:r>
      <w:r>
        <w:t>souvislosti s obchodní značkou Emil Frey ČR, s.r.o.</w:t>
      </w:r>
      <w:r>
        <w:rPr>
          <w:b/>
          <w:sz w:val="14"/>
        </w:rPr>
        <w:t xml:space="preserve"> </w:t>
      </w:r>
      <w:r>
        <w:t xml:space="preserve">a výrobky a službami společnosti Emil Frey ČR, s.r.o., které by Vás mohly zajímat. Níže Váš žádáme o Váš souhlas se zpracováním Vašich údajů dle příslušného komunikačního kanálu.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spacing w:after="0" w:line="259" w:lineRule="auto"/>
        <w:ind w:left="14" w:firstLine="0"/>
        <w:jc w:val="center"/>
      </w:pPr>
      <w:r>
        <w:t>OZNÁMENÍ O OCHRANĚ SOU</w:t>
      </w:r>
      <w:r>
        <w:t xml:space="preserve">KROMÍ </w:t>
      </w:r>
    </w:p>
    <w:p w:rsidR="00A121D3" w:rsidRDefault="00BD55C9">
      <w:pPr>
        <w:spacing w:after="24" w:line="259" w:lineRule="auto"/>
        <w:ind w:left="342" w:firstLine="0"/>
        <w:jc w:val="center"/>
      </w:pPr>
      <w:r>
        <w:t xml:space="preserve"> </w:t>
      </w:r>
    </w:p>
    <w:p w:rsidR="00A121D3" w:rsidRDefault="00BD55C9">
      <w:pPr>
        <w:numPr>
          <w:ilvl w:val="1"/>
          <w:numId w:val="1"/>
        </w:numPr>
        <w:ind w:right="260" w:hanging="360"/>
      </w:pPr>
      <w:r>
        <w:rPr>
          <w:b/>
        </w:rPr>
        <w:t>Správce údajů</w:t>
      </w:r>
      <w:r>
        <w:t xml:space="preserve"> Emil Frey ČR, s.r.o. Pekařská 638, 155 00 Praha 5, </w:t>
      </w:r>
      <w:r>
        <w:rPr>
          <w:sz w:val="22"/>
        </w:rPr>
        <w:t>info@emilfrey.cz</w:t>
      </w:r>
      <w:r>
        <w:t xml:space="preserve">.  </w:t>
      </w:r>
    </w:p>
    <w:p w:rsidR="00A121D3" w:rsidRDefault="00BD55C9">
      <w:pPr>
        <w:numPr>
          <w:ilvl w:val="1"/>
          <w:numId w:val="1"/>
        </w:numPr>
        <w:spacing w:after="37"/>
        <w:ind w:right="260" w:hanging="360"/>
      </w:pPr>
      <w:r>
        <w:rPr>
          <w:b/>
        </w:rPr>
        <w:t>Účel zpracování údajů</w:t>
      </w:r>
      <w:r>
        <w:t>: Jedná se o zasílání informací, propagačních materiálů a nabídek e-</w:t>
      </w:r>
      <w:r>
        <w:t xml:space="preserve">mailem, prostřednictvím telefonních hovorů nebo jinou metodou, kterou si zvolíte. </w:t>
      </w:r>
    </w:p>
    <w:p w:rsidR="00A121D3" w:rsidRDefault="00BD55C9">
      <w:pPr>
        <w:numPr>
          <w:ilvl w:val="1"/>
          <w:numId w:val="1"/>
        </w:numPr>
        <w:spacing w:after="34"/>
        <w:ind w:right="260" w:hanging="360"/>
      </w:pPr>
      <w:r>
        <w:rPr>
          <w:b/>
        </w:rPr>
        <w:t>Právní základ zpracování údajů:</w:t>
      </w:r>
      <w:r>
        <w:t xml:space="preserve"> Jedná se o Váš souhlas se zasíláním zpráv, který můžete kdykoliv svobodně odvolat, a to i ve vztahu ke specifickým komunikačním kanálům; odvo</w:t>
      </w:r>
      <w:r>
        <w:t xml:space="preserve">lání souhlasu však nebude mít vliv na zpracování údajů, k němuž již došlo na základě Vašeho souhlasu před jeho odvoláním. Poskytování Vašich osobních údajů je dobrovolné. </w:t>
      </w:r>
    </w:p>
    <w:p w:rsidR="00A121D3" w:rsidRDefault="00BD55C9">
      <w:pPr>
        <w:numPr>
          <w:ilvl w:val="1"/>
          <w:numId w:val="1"/>
        </w:numPr>
        <w:spacing w:after="37"/>
        <w:ind w:right="260"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5745226</wp:posOffset>
                </wp:positionH>
                <wp:positionV relativeFrom="paragraph">
                  <wp:posOffset>-33099</wp:posOffset>
                </wp:positionV>
                <wp:extent cx="28956" cy="163068"/>
                <wp:effectExtent l="0" t="0" r="0" b="0"/>
                <wp:wrapNone/>
                <wp:docPr id="9569" name="Group 9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163068"/>
                          <a:chOff x="0" y="0"/>
                          <a:chExt cx="28956" cy="163068"/>
                        </a:xfrm>
                      </wpg:grpSpPr>
                      <wps:wsp>
                        <wps:cNvPr id="11241" name="Shape 11241"/>
                        <wps:cNvSpPr/>
                        <wps:spPr>
                          <a:xfrm>
                            <a:off x="0" y="0"/>
                            <a:ext cx="28956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63068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569" style="width:2.28pt;height:12.84pt;position:absolute;z-index:-2147483584;mso-position-horizontal-relative:text;mso-position-horizontal:absolute;margin-left:452.38pt;mso-position-vertical-relative:text;margin-top:-2.60632pt;" coordsize="289,1630">
                <v:shape id="Shape 11242" style="position:absolute;width:289;height:1630;left:0;top:0;" coordsize="28956,163068" path="m0,0l28956,0l28956,163068l0,163068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b/>
        </w:rPr>
        <w:t xml:space="preserve">Příjemci. </w:t>
      </w:r>
      <w:r>
        <w:t>Zástupce zákaznických služeb, který Vám asistuje, a marketingový pracovní</w:t>
      </w:r>
      <w:r>
        <w:t xml:space="preserve">k Emil Frey ČR, s.r.o. jsou jedinými osobami, které mohou získat přístup k Vašim osobním údajům, a to pouze ve vztahu k úkolům, jež budou provádět v rámci svých specifických rolí. </w:t>
      </w:r>
    </w:p>
    <w:p w:rsidR="00A121D3" w:rsidRDefault="00BD55C9">
      <w:pPr>
        <w:numPr>
          <w:ilvl w:val="1"/>
          <w:numId w:val="1"/>
        </w:numPr>
        <w:ind w:right="260" w:hanging="360"/>
      </w:pPr>
      <w:r>
        <w:rPr>
          <w:b/>
        </w:rPr>
        <w:t>Další podrobnosti:</w:t>
      </w:r>
      <w:r>
        <w:t xml:space="preserve"> Plné znění oznámení o ochraně soukromí naleznete na zadn</w:t>
      </w:r>
      <w:r>
        <w:t xml:space="preserve">í straně tohoto dokumentu. </w:t>
      </w:r>
    </w:p>
    <w:p w:rsidR="00A121D3" w:rsidRDefault="00BD55C9">
      <w:pPr>
        <w:spacing w:after="162" w:line="259" w:lineRule="auto"/>
        <w:ind w:left="284" w:firstLine="0"/>
      </w:pPr>
      <w:r>
        <w:t xml:space="preserve"> </w:t>
      </w:r>
    </w:p>
    <w:p w:rsidR="00A121D3" w:rsidRDefault="00BD55C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D9D9D9"/>
        <w:spacing w:after="181" w:line="240" w:lineRule="auto"/>
        <w:ind w:left="308" w:right="281" w:firstLine="72"/>
      </w:pPr>
      <w:r>
        <w:rPr>
          <w:b/>
        </w:rPr>
        <w:t>MÁTE PRÁVO KDYKOLIV VZNÉST NÁMITKU PROTI ZPRACOVÁNÍ VAŠICH OSOBNÍCH ÚDAJŮ PRO ÚČELY PŘÍMÉHO MARKETINGU. VZNESETE-LI NÁMITKU, NEBUDEME VÁM V BUDOUCNU ZASÍLAT ŽÁDNÉ DALŠÍ MARKETINGOVÉ MATERIÁLY.</w:t>
      </w:r>
      <w: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pStyle w:val="Nadpis2"/>
        <w:tabs>
          <w:tab w:val="center" w:pos="4691"/>
          <w:tab w:val="center" w:pos="6757"/>
        </w:tabs>
        <w:spacing w:after="141"/>
        <w:ind w:left="0" w:right="0" w:firstLine="0"/>
        <w:jc w:val="left"/>
      </w:pPr>
      <w:r>
        <w:rPr>
          <w:b w:val="0"/>
          <w:sz w:val="22"/>
        </w:rPr>
        <w:tab/>
      </w:r>
      <w:r>
        <w:t xml:space="preserve">VAŠE MARKETINGOVÉ PREFERENCE </w:t>
      </w:r>
      <w:r>
        <w:tab/>
        <w:t xml:space="preserve"> </w:t>
      </w:r>
    </w:p>
    <w:p w:rsidR="00A121D3" w:rsidRDefault="00BD55C9">
      <w:pPr>
        <w:ind w:left="10" w:right="260"/>
      </w:pPr>
      <w:r>
        <w:t xml:space="preserve">Zaškrtnutím níže uvedených políček nám dejte laskavě najevo, zda a jak byste chtěli, abychom s Vámi komunikovali v souvislosti s obchodní značkou Emil Frey ČR, s.r.o. </w:t>
      </w:r>
    </w:p>
    <w:tbl>
      <w:tblPr>
        <w:tblStyle w:val="TableGrid"/>
        <w:tblW w:w="9202" w:type="dxa"/>
        <w:tblInd w:w="6" w:type="dxa"/>
        <w:tblCellMar>
          <w:top w:w="0" w:type="dxa"/>
          <w:left w:w="99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553"/>
        <w:gridCol w:w="7649"/>
      </w:tblGrid>
      <w:tr w:rsidR="00A121D3">
        <w:trPr>
          <w:trHeight w:val="537"/>
        </w:trPr>
        <w:tc>
          <w:tcPr>
            <w:tcW w:w="920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:rsidR="00A121D3" w:rsidRDefault="00BD55C9">
            <w:pPr>
              <w:spacing w:after="0" w:line="259" w:lineRule="auto"/>
              <w:ind w:left="0" w:firstLine="0"/>
            </w:pPr>
            <w:r>
              <w:t xml:space="preserve">Informace a nabídky související se značkou Emil Frey ČR, s.r.o. bych </w:t>
            </w:r>
            <w:r>
              <w:rPr>
                <w:b/>
              </w:rPr>
              <w:t xml:space="preserve">rád/a </w:t>
            </w:r>
            <w:r>
              <w:t xml:space="preserve">získával/a následujícím způsobem: </w:t>
            </w:r>
          </w:p>
        </w:tc>
      </w:tr>
      <w:tr w:rsidR="00A121D3">
        <w:trPr>
          <w:trHeight w:val="545"/>
        </w:trPr>
        <w:tc>
          <w:tcPr>
            <w:tcW w:w="15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:rsidR="00A121D3" w:rsidRDefault="00BD55C9">
            <w:pPr>
              <w:spacing w:after="0" w:line="259" w:lineRule="auto"/>
              <w:ind w:left="0" w:firstLine="0"/>
            </w:pPr>
            <w:r>
              <w:t xml:space="preserve">E-mail:  </w:t>
            </w:r>
          </w:p>
        </w:tc>
        <w:tc>
          <w:tcPr>
            <w:tcW w:w="7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:rsidR="00A121D3" w:rsidRDefault="00BD55C9">
            <w:pPr>
              <w:spacing w:after="0" w:line="259" w:lineRule="auto"/>
              <w:ind w:left="7" w:firstLine="0"/>
            </w:pPr>
            <w:r>
              <w:t xml:space="preserve">Ano </w:t>
            </w:r>
            <w:proofErr w:type="gramStart"/>
            <w:r>
              <w:t>[ ]</w:t>
            </w:r>
            <w:proofErr w:type="gramEnd"/>
            <w:r>
              <w:t xml:space="preserve"> </w:t>
            </w:r>
          </w:p>
        </w:tc>
      </w:tr>
      <w:tr w:rsidR="00A121D3">
        <w:trPr>
          <w:trHeight w:val="545"/>
        </w:trPr>
        <w:tc>
          <w:tcPr>
            <w:tcW w:w="15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:rsidR="00A121D3" w:rsidRDefault="00BD55C9">
            <w:pPr>
              <w:spacing w:after="0" w:line="259" w:lineRule="auto"/>
              <w:ind w:left="0" w:firstLine="0"/>
            </w:pPr>
            <w:r>
              <w:t xml:space="preserve">Textová zpráva </w:t>
            </w:r>
          </w:p>
        </w:tc>
        <w:tc>
          <w:tcPr>
            <w:tcW w:w="7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:rsidR="00A121D3" w:rsidRDefault="00BD55C9">
            <w:pPr>
              <w:spacing w:after="0" w:line="259" w:lineRule="auto"/>
              <w:ind w:left="7" w:firstLine="0"/>
            </w:pPr>
            <w:r>
              <w:t xml:space="preserve">Ano </w:t>
            </w:r>
            <w:proofErr w:type="gramStart"/>
            <w:r>
              <w:t>[ ]</w:t>
            </w:r>
            <w:proofErr w:type="gramEnd"/>
            <w:r>
              <w:t xml:space="preserve"> </w:t>
            </w:r>
          </w:p>
        </w:tc>
      </w:tr>
      <w:tr w:rsidR="00A121D3">
        <w:trPr>
          <w:trHeight w:val="542"/>
        </w:trPr>
        <w:tc>
          <w:tcPr>
            <w:tcW w:w="15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:rsidR="00A121D3" w:rsidRDefault="00BD55C9">
            <w:pPr>
              <w:spacing w:after="0" w:line="259" w:lineRule="auto"/>
              <w:ind w:left="0" w:firstLine="0"/>
            </w:pPr>
            <w:r>
              <w:t xml:space="preserve">Poštovní dopis:  </w:t>
            </w:r>
          </w:p>
        </w:tc>
        <w:tc>
          <w:tcPr>
            <w:tcW w:w="7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:rsidR="00A121D3" w:rsidRDefault="00BD55C9">
            <w:pPr>
              <w:spacing w:after="0" w:line="259" w:lineRule="auto"/>
              <w:ind w:left="7" w:firstLine="0"/>
            </w:pPr>
            <w:r>
              <w:t xml:space="preserve">Ano </w:t>
            </w:r>
            <w:proofErr w:type="gramStart"/>
            <w:r>
              <w:t>[ ]</w:t>
            </w:r>
            <w:proofErr w:type="gramEnd"/>
            <w:r>
              <w:t xml:space="preserve"> </w:t>
            </w:r>
          </w:p>
        </w:tc>
      </w:tr>
      <w:tr w:rsidR="00A121D3">
        <w:trPr>
          <w:trHeight w:val="538"/>
        </w:trPr>
        <w:tc>
          <w:tcPr>
            <w:tcW w:w="15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:rsidR="00A121D3" w:rsidRDefault="00BD55C9">
            <w:pPr>
              <w:spacing w:after="0" w:line="259" w:lineRule="auto"/>
              <w:ind w:left="0" w:firstLine="0"/>
            </w:pPr>
            <w:r>
              <w:t xml:space="preserve">Telefonní hovor  </w:t>
            </w:r>
          </w:p>
        </w:tc>
        <w:tc>
          <w:tcPr>
            <w:tcW w:w="7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:rsidR="00A121D3" w:rsidRDefault="00BD55C9">
            <w:pPr>
              <w:spacing w:after="0" w:line="259" w:lineRule="auto"/>
              <w:ind w:left="7" w:firstLine="0"/>
            </w:pPr>
            <w:r>
              <w:t xml:space="preserve">Ano </w:t>
            </w:r>
            <w:proofErr w:type="gramStart"/>
            <w:r>
              <w:t>[ ]</w:t>
            </w:r>
            <w:proofErr w:type="gramEnd"/>
            <w:r>
              <w:t xml:space="preserve"> </w:t>
            </w:r>
          </w:p>
        </w:tc>
      </w:tr>
    </w:tbl>
    <w:p w:rsidR="00A121D3" w:rsidRDefault="00BD55C9">
      <w:pPr>
        <w:spacing w:after="149"/>
        <w:ind w:left="279" w:right="260"/>
      </w:pPr>
      <w:r>
        <w:t xml:space="preserve">Přístup ke každému komunikačnímu kanálu lze nalézt na bezpečnostním listu v </w:t>
      </w:r>
      <w:r>
        <w:rPr>
          <w:u w:val="single" w:color="000000"/>
        </w:rPr>
        <w:t>příloze 1</w:t>
      </w:r>
      <w:r>
        <w:t xml:space="preserve">. </w:t>
      </w:r>
    </w:p>
    <w:p w:rsidR="00A121D3" w:rsidRDefault="00BD55C9">
      <w:pPr>
        <w:ind w:left="279" w:right="260"/>
      </w:pPr>
      <w:r>
        <w:t xml:space="preserve">Datum: 12.09.2018 </w:t>
      </w:r>
    </w:p>
    <w:p w:rsidR="00A121D3" w:rsidRDefault="00BD55C9">
      <w:pPr>
        <w:spacing w:after="3" w:line="265" w:lineRule="auto"/>
        <w:ind w:left="10" w:right="255"/>
        <w:jc w:val="right"/>
      </w:pPr>
      <w:r>
        <w:t xml:space="preserve">Klient </w:t>
      </w:r>
    </w:p>
    <w:p w:rsidR="00A121D3" w:rsidRDefault="00BD55C9">
      <w:pPr>
        <w:spacing w:after="3" w:line="265" w:lineRule="auto"/>
        <w:ind w:left="10" w:right="255"/>
        <w:jc w:val="right"/>
      </w:pPr>
      <w:r>
        <w:lastRenderedPageBreak/>
        <w:t>Plné jméno (tiskacími písmeny)</w:t>
      </w:r>
      <w:r>
        <w:rPr>
          <w:vertAlign w:val="superscript"/>
        </w:rPr>
        <w:footnoteReference w:id="1"/>
      </w:r>
      <w:r>
        <w:t xml:space="preserve"> </w:t>
      </w:r>
    </w:p>
    <w:p w:rsidR="00A121D3" w:rsidRDefault="00BD55C9">
      <w:pPr>
        <w:spacing w:line="250" w:lineRule="auto"/>
        <w:ind w:left="279" w:right="337"/>
        <w:jc w:val="right"/>
      </w:pPr>
      <w:r>
        <w:rPr>
          <w:b/>
        </w:rPr>
        <w:t xml:space="preserve">Vladimíra </w:t>
      </w:r>
      <w:proofErr w:type="spellStart"/>
      <w:r>
        <w:rPr>
          <w:b/>
        </w:rPr>
        <w:t>Baumgartnerová</w:t>
      </w:r>
      <w:proofErr w:type="spellEnd"/>
      <w:r>
        <w:rPr>
          <w:b/>
        </w:rPr>
        <w:t xml:space="preserve"> </w:t>
      </w:r>
    </w:p>
    <w:p w:rsidR="00A121D3" w:rsidRDefault="00BD55C9">
      <w:pPr>
        <w:spacing w:after="0" w:line="259" w:lineRule="auto"/>
        <w:ind w:left="0" w:right="222" w:firstLine="0"/>
        <w:jc w:val="right"/>
      </w:pPr>
      <w:r>
        <w:t xml:space="preserve"> </w:t>
      </w:r>
    </w:p>
    <w:p w:rsidR="00A121D3" w:rsidRDefault="00BD55C9">
      <w:pPr>
        <w:spacing w:after="129" w:line="265" w:lineRule="auto"/>
        <w:ind w:left="10" w:right="255"/>
        <w:jc w:val="right"/>
      </w:pPr>
      <w:r>
        <w:t>Podpis</w:t>
      </w:r>
      <w:r>
        <w:rPr>
          <w:vertAlign w:val="superscript"/>
        </w:rPr>
        <w:footnoteReference w:id="2"/>
      </w:r>
      <w:r>
        <w:t xml:space="preserve"> </w:t>
      </w:r>
    </w:p>
    <w:p w:rsidR="00A121D3" w:rsidRDefault="00BD55C9">
      <w:pPr>
        <w:spacing w:after="3" w:line="265" w:lineRule="auto"/>
        <w:ind w:left="10" w:right="255"/>
        <w:jc w:val="right"/>
      </w:pPr>
      <w:r>
        <w:t xml:space="preserve">_____________________________ </w:t>
      </w:r>
    </w:p>
    <w:p w:rsidR="00A121D3" w:rsidRDefault="00BD55C9">
      <w:pPr>
        <w:spacing w:after="160" w:line="259" w:lineRule="auto"/>
        <w:ind w:left="284" w:firstLine="0"/>
      </w:pPr>
      <w:r>
        <w:rPr>
          <w:u w:val="single" w:color="000000"/>
        </w:rPr>
        <w:t>PŘÍLOHA 1 - BEZPEČNOSTNÍ LIST</w:t>
      </w:r>
      <w:r>
        <w:t xml:space="preserve"> </w:t>
      </w:r>
    </w:p>
    <w:p w:rsidR="00A121D3" w:rsidRDefault="00BD55C9">
      <w:pPr>
        <w:spacing w:after="162" w:line="259" w:lineRule="auto"/>
        <w:ind w:left="284" w:firstLine="0"/>
      </w:pPr>
      <w:r>
        <w:t xml:space="preserve"> </w:t>
      </w:r>
    </w:p>
    <w:p w:rsidR="00A121D3" w:rsidRDefault="00BD55C9">
      <w:pPr>
        <w:ind w:left="279" w:right="260"/>
      </w:pPr>
      <w:r>
        <w:t xml:space="preserve">Plné jméno klienta Vladimíra </w:t>
      </w:r>
      <w:proofErr w:type="spellStart"/>
      <w:r>
        <w:t>Baumgartnerová</w:t>
      </w:r>
      <w:proofErr w:type="spellEnd"/>
      <w:r>
        <w:rPr>
          <w:b/>
        </w:rP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tbl>
      <w:tblPr>
        <w:tblStyle w:val="TableGrid"/>
        <w:tblW w:w="9026" w:type="dxa"/>
        <w:tblInd w:w="182" w:type="dxa"/>
        <w:tblCellMar>
          <w:top w:w="160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7"/>
        <w:gridCol w:w="7649"/>
      </w:tblGrid>
      <w:tr w:rsidR="00A121D3">
        <w:trPr>
          <w:trHeight w:val="515"/>
        </w:trPr>
        <w:tc>
          <w:tcPr>
            <w:tcW w:w="1377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:rsidR="00A121D3" w:rsidRDefault="00BD55C9">
            <w:pPr>
              <w:spacing w:after="0" w:line="259" w:lineRule="auto"/>
              <w:ind w:left="0" w:firstLine="0"/>
            </w:pPr>
            <w:r>
              <w:t xml:space="preserve">E-mail:  </w:t>
            </w:r>
          </w:p>
        </w:tc>
        <w:tc>
          <w:tcPr>
            <w:tcW w:w="7649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:rsidR="00A121D3" w:rsidRDefault="00BD55C9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A121D3">
        <w:trPr>
          <w:trHeight w:val="787"/>
        </w:trPr>
        <w:tc>
          <w:tcPr>
            <w:tcW w:w="13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:rsidR="00A121D3" w:rsidRDefault="00BD55C9">
            <w:pPr>
              <w:spacing w:after="0" w:line="259" w:lineRule="auto"/>
              <w:ind w:left="0" w:firstLine="0"/>
            </w:pPr>
            <w:r>
              <w:t xml:space="preserve">Poštovní adresa: </w:t>
            </w:r>
          </w:p>
        </w:tc>
        <w:tc>
          <w:tcPr>
            <w:tcW w:w="7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A121D3" w:rsidRDefault="00BD55C9">
            <w:pPr>
              <w:spacing w:after="0" w:line="259" w:lineRule="auto"/>
              <w:ind w:left="5" w:firstLine="0"/>
            </w:pPr>
            <w:r>
              <w:t xml:space="preserve">Litoměřická 80/35, 418 01, Bílina </w:t>
            </w:r>
          </w:p>
        </w:tc>
      </w:tr>
      <w:tr w:rsidR="00A121D3">
        <w:trPr>
          <w:trHeight w:val="783"/>
        </w:trPr>
        <w:tc>
          <w:tcPr>
            <w:tcW w:w="13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:rsidR="00A121D3" w:rsidRDefault="00BD55C9">
            <w:pPr>
              <w:spacing w:after="0" w:line="259" w:lineRule="auto"/>
              <w:ind w:left="0" w:firstLine="0"/>
            </w:pPr>
            <w:r>
              <w:t xml:space="preserve">Telefonní číslo:  </w:t>
            </w:r>
          </w:p>
        </w:tc>
        <w:tc>
          <w:tcPr>
            <w:tcW w:w="7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A121D3" w:rsidRDefault="00BD55C9">
            <w:pPr>
              <w:spacing w:after="0" w:line="259" w:lineRule="auto"/>
              <w:ind w:left="5" w:firstLine="0"/>
            </w:pPr>
            <w:r>
              <w:t xml:space="preserve">+420 602 435 767 </w:t>
            </w:r>
          </w:p>
        </w:tc>
      </w:tr>
    </w:tbl>
    <w:p w:rsidR="00A121D3" w:rsidRDefault="00BD55C9">
      <w:pPr>
        <w:spacing w:after="160" w:line="259" w:lineRule="auto"/>
        <w:ind w:left="284" w:firstLine="0"/>
      </w:pPr>
      <w:r>
        <w:t xml:space="preserve"> </w:t>
      </w:r>
    </w:p>
    <w:p w:rsidR="00A121D3" w:rsidRDefault="00BD55C9">
      <w:pPr>
        <w:spacing w:after="168"/>
        <w:ind w:left="279" w:right="260"/>
      </w:pPr>
      <w:r>
        <w:t xml:space="preserve">Datum ověření dat: 12.09.2018 </w:t>
      </w:r>
    </w:p>
    <w:p w:rsidR="00A121D3" w:rsidRDefault="00BD55C9">
      <w:pPr>
        <w:spacing w:after="3" w:line="265" w:lineRule="auto"/>
        <w:ind w:left="10" w:right="255"/>
        <w:jc w:val="right"/>
      </w:pPr>
      <w:r>
        <w:t xml:space="preserve">Klient </w:t>
      </w:r>
    </w:p>
    <w:p w:rsidR="00A121D3" w:rsidRDefault="00BD55C9">
      <w:pPr>
        <w:spacing w:after="3" w:line="265" w:lineRule="auto"/>
        <w:ind w:left="10" w:right="255"/>
        <w:jc w:val="right"/>
      </w:pPr>
      <w:r>
        <w:t>Plné jméno (tiskacími písmeny)</w:t>
      </w:r>
      <w:r>
        <w:rPr>
          <w:vertAlign w:val="superscript"/>
        </w:rPr>
        <w:footnoteReference w:id="3"/>
      </w:r>
      <w:r>
        <w:t xml:space="preserve"> </w:t>
      </w:r>
    </w:p>
    <w:p w:rsidR="00A121D3" w:rsidRDefault="00BD55C9">
      <w:pPr>
        <w:spacing w:line="250" w:lineRule="auto"/>
        <w:ind w:left="279" w:right="337"/>
        <w:jc w:val="right"/>
      </w:pPr>
      <w:r>
        <w:rPr>
          <w:b/>
        </w:rPr>
        <w:t xml:space="preserve">Vladimíra </w:t>
      </w:r>
      <w:proofErr w:type="spellStart"/>
      <w:r>
        <w:rPr>
          <w:b/>
        </w:rPr>
        <w:t>Baumgartnerová</w:t>
      </w:r>
      <w:proofErr w:type="spellEnd"/>
      <w:r>
        <w:rPr>
          <w:b/>
        </w:rPr>
        <w:t xml:space="preserve"> </w:t>
      </w:r>
    </w:p>
    <w:p w:rsidR="00A121D3" w:rsidRDefault="00BD55C9">
      <w:pPr>
        <w:spacing w:after="0" w:line="259" w:lineRule="auto"/>
        <w:ind w:left="0" w:right="222" w:firstLine="0"/>
        <w:jc w:val="right"/>
      </w:pPr>
      <w:r>
        <w:t xml:space="preserve"> </w:t>
      </w:r>
    </w:p>
    <w:p w:rsidR="00A121D3" w:rsidRDefault="00BD55C9">
      <w:pPr>
        <w:spacing w:after="129" w:line="265" w:lineRule="auto"/>
        <w:ind w:left="10" w:right="255"/>
        <w:jc w:val="right"/>
      </w:pPr>
      <w:r>
        <w:t>Podpis</w:t>
      </w:r>
      <w:r>
        <w:rPr>
          <w:vertAlign w:val="superscript"/>
        </w:rPr>
        <w:t>4</w:t>
      </w:r>
      <w:r>
        <w:t xml:space="preserve"> </w:t>
      </w:r>
    </w:p>
    <w:p w:rsidR="00A121D3" w:rsidRDefault="00BD55C9">
      <w:pPr>
        <w:spacing w:after="116" w:line="265" w:lineRule="auto"/>
        <w:ind w:left="10" w:right="255"/>
        <w:jc w:val="right"/>
      </w:pPr>
      <w:r>
        <w:t xml:space="preserve">_____________________________ </w:t>
      </w:r>
    </w:p>
    <w:p w:rsidR="00A121D3" w:rsidRDefault="00BD55C9">
      <w:pPr>
        <w:spacing w:after="0" w:line="259" w:lineRule="auto"/>
        <w:ind w:left="284" w:firstLine="0"/>
      </w:pPr>
      <w:r>
        <w:t xml:space="preserve"> </w:t>
      </w:r>
    </w:p>
    <w:p w:rsidR="00A121D3" w:rsidRDefault="00BD55C9">
      <w:pPr>
        <w:spacing w:after="353" w:line="259" w:lineRule="auto"/>
        <w:ind w:left="284" w:firstLine="0"/>
      </w:pPr>
      <w:r>
        <w:t xml:space="preserve"> </w:t>
      </w:r>
    </w:p>
    <w:p w:rsidR="00A121D3" w:rsidRDefault="00BD55C9">
      <w:pPr>
        <w:spacing w:after="0" w:line="259" w:lineRule="auto"/>
        <w:ind w:left="18" w:firstLine="0"/>
        <w:jc w:val="center"/>
      </w:pPr>
      <w:r>
        <w:rPr>
          <w:sz w:val="40"/>
        </w:rPr>
        <w:t>PLNÉ</w:t>
      </w:r>
      <w:r>
        <w:rPr>
          <w:sz w:val="32"/>
        </w:rPr>
        <w:t xml:space="preserve"> </w:t>
      </w:r>
      <w:r>
        <w:rPr>
          <w:sz w:val="40"/>
        </w:rPr>
        <w:t>ZNĚNÍ</w:t>
      </w:r>
      <w:r>
        <w:rPr>
          <w:sz w:val="32"/>
        </w:rPr>
        <w:t xml:space="preserve"> </w:t>
      </w:r>
      <w:r>
        <w:rPr>
          <w:sz w:val="40"/>
        </w:rPr>
        <w:t>OZNÁMENÍ</w:t>
      </w:r>
      <w:r>
        <w:rPr>
          <w:sz w:val="32"/>
        </w:rPr>
        <w:t xml:space="preserve"> </w:t>
      </w:r>
      <w:r>
        <w:rPr>
          <w:sz w:val="40"/>
        </w:rPr>
        <w:t>O</w:t>
      </w:r>
      <w:r>
        <w:rPr>
          <w:sz w:val="32"/>
        </w:rPr>
        <w:t xml:space="preserve"> </w:t>
      </w:r>
      <w:r>
        <w:rPr>
          <w:sz w:val="40"/>
        </w:rPr>
        <w:t>OCHRANĚ</w:t>
      </w:r>
      <w:r>
        <w:rPr>
          <w:sz w:val="32"/>
        </w:rPr>
        <w:t xml:space="preserve"> </w:t>
      </w:r>
      <w:r>
        <w:rPr>
          <w:sz w:val="40"/>
        </w:rPr>
        <w:t xml:space="preserve">SOUKROMÍ </w:t>
      </w:r>
    </w:p>
    <w:p w:rsidR="00A121D3" w:rsidRDefault="00BD55C9">
      <w:pPr>
        <w:spacing w:after="0" w:line="259" w:lineRule="auto"/>
        <w:ind w:left="588" w:firstLine="0"/>
      </w:pPr>
      <w:r>
        <w:rPr>
          <w:sz w:val="40"/>
        </w:rPr>
        <w:t>V</w:t>
      </w:r>
      <w:r>
        <w:rPr>
          <w:sz w:val="32"/>
        </w:rPr>
        <w:t xml:space="preserve"> </w:t>
      </w:r>
      <w:r>
        <w:rPr>
          <w:sz w:val="40"/>
        </w:rPr>
        <w:t>OBLASTI</w:t>
      </w:r>
      <w:r>
        <w:rPr>
          <w:sz w:val="32"/>
        </w:rPr>
        <w:t xml:space="preserve"> </w:t>
      </w:r>
      <w:r>
        <w:rPr>
          <w:sz w:val="40"/>
        </w:rPr>
        <w:t>MARKETINGOVÉ</w:t>
      </w:r>
      <w:r>
        <w:rPr>
          <w:sz w:val="32"/>
        </w:rPr>
        <w:t xml:space="preserve"> </w:t>
      </w:r>
      <w:r>
        <w:rPr>
          <w:sz w:val="40"/>
        </w:rPr>
        <w:t>KOMUNIKACE</w:t>
      </w:r>
      <w:r>
        <w:rPr>
          <w:sz w:val="32"/>
        </w:rPr>
        <w:t xml:space="preserve"> </w:t>
      </w:r>
      <w:r>
        <w:rPr>
          <w:sz w:val="40"/>
        </w:rPr>
        <w:t>SPOLEČNOSTI</w:t>
      </w:r>
      <w:r>
        <w:rPr>
          <w:sz w:val="32"/>
        </w:rPr>
        <w:t xml:space="preserve"> </w:t>
      </w:r>
    </w:p>
    <w:p w:rsidR="00A121D3" w:rsidRDefault="00BD55C9">
      <w:pPr>
        <w:spacing w:after="0" w:line="259" w:lineRule="auto"/>
        <w:ind w:left="16" w:firstLine="0"/>
        <w:jc w:val="center"/>
      </w:pPr>
      <w:r>
        <w:rPr>
          <w:sz w:val="40"/>
        </w:rPr>
        <w:t>E</w:t>
      </w:r>
      <w:r>
        <w:rPr>
          <w:sz w:val="32"/>
        </w:rPr>
        <w:t xml:space="preserve">MIL </w:t>
      </w:r>
      <w:r>
        <w:rPr>
          <w:sz w:val="40"/>
        </w:rPr>
        <w:t>F</w:t>
      </w:r>
      <w:r>
        <w:rPr>
          <w:sz w:val="32"/>
        </w:rPr>
        <w:t xml:space="preserve">REY </w:t>
      </w:r>
      <w:r>
        <w:rPr>
          <w:sz w:val="40"/>
        </w:rPr>
        <w:t>ČR,</w:t>
      </w:r>
      <w:r>
        <w:rPr>
          <w:sz w:val="32"/>
        </w:rPr>
        <w:t xml:space="preserve"> S</w:t>
      </w:r>
      <w:r>
        <w:rPr>
          <w:sz w:val="40"/>
        </w:rPr>
        <w:t>.</w:t>
      </w:r>
      <w:r>
        <w:rPr>
          <w:sz w:val="32"/>
        </w:rPr>
        <w:t>R</w:t>
      </w:r>
      <w:r>
        <w:rPr>
          <w:sz w:val="40"/>
        </w:rPr>
        <w:t>.</w:t>
      </w:r>
      <w:r>
        <w:rPr>
          <w:sz w:val="32"/>
        </w:rPr>
        <w:t>O</w:t>
      </w:r>
      <w:r>
        <w:rPr>
          <w:sz w:val="40"/>
        </w:rPr>
        <w:t xml:space="preserve">. </w:t>
      </w:r>
    </w:p>
    <w:p w:rsidR="00A121D3" w:rsidRDefault="00BD55C9">
      <w:pPr>
        <w:spacing w:after="0" w:line="259" w:lineRule="auto"/>
        <w:ind w:left="55" w:firstLine="0"/>
        <w:jc w:val="center"/>
      </w:pPr>
      <w:r>
        <w:rPr>
          <w:sz w:val="18"/>
        </w:rPr>
        <w:t xml:space="preserve"> </w:t>
      </w:r>
    </w:p>
    <w:p w:rsidR="00A121D3" w:rsidRDefault="00BD55C9">
      <w:pPr>
        <w:spacing w:after="0" w:line="259" w:lineRule="auto"/>
        <w:ind w:left="284" w:firstLine="0"/>
      </w:pPr>
      <w:r>
        <w:rPr>
          <w:sz w:val="18"/>
        </w:rPr>
        <w:t>My, níže podepsaní Emil Frey ČR, s.r.o., bychom Vás rádi informovali o důležitých novinkách a informacích s odkazem na obchodní značku Emil Frey ČR, s.r.o.</w:t>
      </w:r>
      <w:r>
        <w:rPr>
          <w:sz w:val="14"/>
        </w:rPr>
        <w:t xml:space="preserve"> </w:t>
      </w:r>
      <w:r>
        <w:rPr>
          <w:sz w:val="18"/>
        </w:rPr>
        <w:t xml:space="preserve">a výrobky a služby společnosti Emil Frey ČR, s.r.o., které by Vás jako subjekt údajů mohly zajímat. </w:t>
      </w:r>
    </w:p>
    <w:tbl>
      <w:tblPr>
        <w:tblStyle w:val="TableGrid"/>
        <w:tblW w:w="9182" w:type="dxa"/>
        <w:tblInd w:w="176" w:type="dxa"/>
        <w:tblCellMar>
          <w:top w:w="40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668"/>
        <w:gridCol w:w="7514"/>
      </w:tblGrid>
      <w:tr w:rsidR="00A121D3">
        <w:trPr>
          <w:trHeight w:val="4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D3" w:rsidRDefault="00BD55C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K</w:t>
            </w:r>
            <w:r>
              <w:rPr>
                <w:sz w:val="14"/>
              </w:rPr>
              <w:t>DO JE SPRÁVCE ÚDAJŮ</w:t>
            </w:r>
            <w:r>
              <w:rPr>
                <w:sz w:val="18"/>
              </w:rPr>
              <w:t xml:space="preserve">?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D3" w:rsidRDefault="00BD55C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Emil Frey ČR, s.r.o. Pekařská 638, 155 00 Praha 5, info@emilfrey.cz. </w:t>
            </w:r>
          </w:p>
        </w:tc>
      </w:tr>
      <w:tr w:rsidR="00A121D3">
        <w:trPr>
          <w:trHeight w:val="7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D3" w:rsidRDefault="00BD55C9">
            <w:pPr>
              <w:tabs>
                <w:tab w:val="center" w:pos="718"/>
                <w:tab w:val="right" w:pos="1502"/>
              </w:tabs>
              <w:spacing w:after="38" w:line="259" w:lineRule="auto"/>
              <w:ind w:left="0" w:firstLine="0"/>
            </w:pPr>
            <w:r>
              <w:rPr>
                <w:sz w:val="18"/>
              </w:rPr>
              <w:lastRenderedPageBreak/>
              <w:t>J</w:t>
            </w:r>
            <w:r>
              <w:rPr>
                <w:sz w:val="14"/>
              </w:rPr>
              <w:t xml:space="preserve">AKÝ </w:t>
            </w:r>
            <w:r>
              <w:rPr>
                <w:sz w:val="14"/>
              </w:rPr>
              <w:tab/>
              <w:t xml:space="preserve">JE </w:t>
            </w:r>
            <w:r>
              <w:rPr>
                <w:sz w:val="14"/>
              </w:rPr>
              <w:tab/>
              <w:t xml:space="preserve">ÚČEL </w:t>
            </w:r>
          </w:p>
          <w:p w:rsidR="00A121D3" w:rsidRDefault="00BD55C9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ZPRACOVÁNÍ ÚDAJŮ</w:t>
            </w:r>
            <w:r>
              <w:rPr>
                <w:sz w:val="18"/>
              </w:rPr>
              <w:t xml:space="preserve">?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D3" w:rsidRDefault="00BD55C9">
            <w:pPr>
              <w:spacing w:after="0" w:line="259" w:lineRule="auto"/>
              <w:ind w:left="0" w:right="47" w:firstLine="0"/>
              <w:jc w:val="both"/>
            </w:pPr>
            <w:r>
              <w:rPr>
                <w:sz w:val="18"/>
              </w:rPr>
              <w:t xml:space="preserve">Zasílání informací, reklamních materiálů a nabídek může být prováděno prostřednictvím e-mailu, textových zpráv, pravidelné pošty nebo telefonických hovorů, podle toho, jakou metodu si subjekt údajů vybere. </w:t>
            </w:r>
          </w:p>
        </w:tc>
      </w:tr>
      <w:tr w:rsidR="00A121D3">
        <w:trPr>
          <w:trHeight w:val="1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D3" w:rsidRDefault="00BD55C9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J</w:t>
            </w:r>
            <w:r>
              <w:rPr>
                <w:sz w:val="14"/>
              </w:rPr>
              <w:t>AKÝ TYP OSOBNÍCH ÚDAJŮ ZPRACOVÁVÁME</w:t>
            </w:r>
            <w:r>
              <w:rPr>
                <w:sz w:val="18"/>
              </w:rPr>
              <w:t xml:space="preserve">?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D3" w:rsidRDefault="00BD55C9">
            <w:pPr>
              <w:spacing w:after="0" w:line="259" w:lineRule="auto"/>
              <w:ind w:left="0" w:right="49" w:firstLine="0"/>
              <w:jc w:val="both"/>
            </w:pPr>
            <w:r>
              <w:rPr>
                <w:sz w:val="18"/>
              </w:rPr>
              <w:t xml:space="preserve">Zpracováváme </w:t>
            </w:r>
            <w:r>
              <w:rPr>
                <w:sz w:val="18"/>
                <w:u w:val="single" w:color="000000"/>
              </w:rPr>
              <w:t>jméno</w:t>
            </w:r>
            <w:r>
              <w:rPr>
                <w:sz w:val="18"/>
              </w:rPr>
              <w:t xml:space="preserve"> subjektu údajů: pro identifikaci fyzické osoby ve vztahu ke všem výše popsaným účelům, </w:t>
            </w:r>
            <w:r>
              <w:rPr>
                <w:sz w:val="18"/>
                <w:u w:val="single" w:color="000000"/>
              </w:rPr>
              <w:t>datum souhlasu</w:t>
            </w:r>
            <w:r>
              <w:rPr>
                <w:sz w:val="18"/>
              </w:rPr>
              <w:t xml:space="preserve"> a </w:t>
            </w:r>
            <w:r>
              <w:rPr>
                <w:sz w:val="18"/>
                <w:u w:val="single" w:color="000000"/>
              </w:rPr>
              <w:t>datum ověření údajů,</w:t>
            </w:r>
            <w:r>
              <w:rPr>
                <w:sz w:val="18"/>
              </w:rPr>
              <w:t xml:space="preserve"> abychom zajistili kvalitu údajů, dále </w:t>
            </w:r>
            <w:r>
              <w:rPr>
                <w:sz w:val="18"/>
                <w:u w:val="single" w:color="000000"/>
              </w:rPr>
              <w:t>rozsah souhlasu</w:t>
            </w:r>
            <w:r>
              <w:rPr>
                <w:sz w:val="18"/>
              </w:rPr>
              <w:t xml:space="preserve"> – zejména uvádějící, k jakými komunikačním kanálům (e-mail</w:t>
            </w:r>
            <w:r>
              <w:rPr>
                <w:sz w:val="18"/>
              </w:rPr>
              <w:t xml:space="preserve">, textová zpráva, dopisy, telefonické hovory) se souhlas vztahuje, včetně odpovídajících </w:t>
            </w:r>
            <w:r>
              <w:rPr>
                <w:sz w:val="18"/>
                <w:u w:val="single" w:color="000000"/>
              </w:rPr>
              <w:t>komunikačních kanálů, které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000000"/>
              </w:rPr>
              <w:t>jste předložili pro Vaše kontaktování</w:t>
            </w:r>
            <w:r>
              <w:rPr>
                <w:sz w:val="18"/>
              </w:rPr>
              <w:t xml:space="preserve">. </w:t>
            </w:r>
          </w:p>
        </w:tc>
      </w:tr>
      <w:tr w:rsidR="00A121D3">
        <w:trPr>
          <w:trHeight w:val="14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D3" w:rsidRDefault="00BD55C9">
            <w:pPr>
              <w:spacing w:after="20" w:line="259" w:lineRule="auto"/>
              <w:ind w:left="0" w:firstLine="0"/>
            </w:pPr>
            <w:r>
              <w:rPr>
                <w:sz w:val="18"/>
              </w:rPr>
              <w:t>J</w:t>
            </w:r>
            <w:r>
              <w:rPr>
                <w:sz w:val="14"/>
              </w:rPr>
              <w:t xml:space="preserve">AKÝ JE PRÁVNÍ ZÁKLAD </w:t>
            </w:r>
          </w:p>
          <w:p w:rsidR="00A121D3" w:rsidRDefault="00BD55C9">
            <w:pPr>
              <w:tabs>
                <w:tab w:val="right" w:pos="1502"/>
              </w:tabs>
              <w:spacing w:after="77" w:line="259" w:lineRule="auto"/>
              <w:ind w:left="0" w:firstLine="0"/>
            </w:pPr>
            <w:r>
              <w:rPr>
                <w:sz w:val="14"/>
              </w:rPr>
              <w:t xml:space="preserve">PRO </w:t>
            </w:r>
            <w:r>
              <w:rPr>
                <w:sz w:val="14"/>
              </w:rPr>
              <w:tab/>
              <w:t xml:space="preserve">ZPRACOVÁNÍ </w:t>
            </w:r>
          </w:p>
          <w:p w:rsidR="00A121D3" w:rsidRDefault="00BD55C9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ÚDAJŮ</w:t>
            </w:r>
            <w:r>
              <w:rPr>
                <w:sz w:val="18"/>
              </w:rPr>
              <w:t xml:space="preserve">?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D3" w:rsidRDefault="00BD55C9">
            <w:pPr>
              <w:spacing w:after="0" w:line="259" w:lineRule="auto"/>
              <w:ind w:left="0" w:right="54" w:firstLine="0"/>
              <w:jc w:val="both"/>
            </w:pPr>
            <w:r>
              <w:rPr>
                <w:sz w:val="18"/>
              </w:rPr>
              <w:t xml:space="preserve">Právním základem pro zpracování údajů je </w:t>
            </w:r>
            <w:r>
              <w:rPr>
                <w:sz w:val="18"/>
                <w:u w:val="single" w:color="000000"/>
              </w:rPr>
              <w:t>souhlas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subjektu údajů, jak je uveden v článku 6 odst. </w:t>
            </w:r>
            <w:proofErr w:type="gramStart"/>
            <w:r>
              <w:rPr>
                <w:sz w:val="18"/>
              </w:rPr>
              <w:t>1a</w:t>
            </w:r>
            <w:proofErr w:type="gramEnd"/>
            <w:r>
              <w:rPr>
                <w:sz w:val="18"/>
              </w:rPr>
              <w:t>) obecného nařízení o ochraně osobních údajů (nařízení Evropského parlamentu a Rady č. 2016/679).</w:t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Tento souhlas můžete kdykoliv svobodně odvolat, a to i ve vztahu ke specifickým komunikačním kanálům; odvolán</w:t>
            </w:r>
            <w:r>
              <w:rPr>
                <w:sz w:val="18"/>
              </w:rPr>
              <w:t>í souhlasu však nebude mít vliv na zpracování údajů, k němuž již došlo na základě Vašeho souhlasu před jeho odvoláním. Poskytování osobních údajů je dobrovolné. Pokud však tyto údaje nepředložíte, nebudeme schopni Vám zasílat marketingová sdělení, o něž po</w:t>
            </w:r>
            <w:r>
              <w:rPr>
                <w:sz w:val="18"/>
              </w:rPr>
              <w:t xml:space="preserve">žádáte. </w:t>
            </w:r>
          </w:p>
        </w:tc>
      </w:tr>
      <w:tr w:rsidR="00A121D3">
        <w:trPr>
          <w:trHeight w:val="17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D3" w:rsidRDefault="00BD55C9">
            <w:pPr>
              <w:tabs>
                <w:tab w:val="center" w:pos="689"/>
                <w:tab w:val="right" w:pos="1502"/>
              </w:tabs>
              <w:spacing w:after="39" w:line="259" w:lineRule="auto"/>
              <w:ind w:left="0" w:firstLine="0"/>
            </w:pPr>
            <w:r>
              <w:rPr>
                <w:sz w:val="18"/>
              </w:rPr>
              <w:t>J</w:t>
            </w:r>
            <w:r>
              <w:rPr>
                <w:sz w:val="14"/>
              </w:rPr>
              <w:t xml:space="preserve">AKÁ </w:t>
            </w:r>
            <w:r>
              <w:rPr>
                <w:sz w:val="14"/>
              </w:rPr>
              <w:tab/>
              <w:t xml:space="preserve">JE </w:t>
            </w:r>
            <w:r>
              <w:rPr>
                <w:sz w:val="14"/>
              </w:rPr>
              <w:tab/>
              <w:t xml:space="preserve">DÉLKA </w:t>
            </w:r>
          </w:p>
          <w:p w:rsidR="00A121D3" w:rsidRDefault="00BD55C9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ZPRACOVÁNÍ ÚDAJŮ</w:t>
            </w:r>
            <w:r>
              <w:rPr>
                <w:sz w:val="18"/>
              </w:rPr>
              <w:t xml:space="preserve">?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D3" w:rsidRDefault="00BD55C9">
            <w:pPr>
              <w:spacing w:after="0" w:line="259" w:lineRule="auto"/>
              <w:ind w:left="0" w:right="53" w:firstLine="0"/>
              <w:jc w:val="both"/>
            </w:pPr>
            <w:r>
              <w:rPr>
                <w:sz w:val="18"/>
              </w:rPr>
              <w:t>Osobní údaje subjektů údajů zpracováváme až do odvolání souhlasu nebo po dobu maximálně deseti let od data posledního ověření údajů u subjektu údajů. Zpracování údajů přerušíme a údaje subjektu údajů vymažeme po ukončení lhůty deseti let od data udělení so</w:t>
            </w:r>
            <w:r>
              <w:rPr>
                <w:sz w:val="18"/>
              </w:rPr>
              <w:t>uhlasu. V případě, že údaje zpracováváme pro jiné účely, nebudeme tyto údaje používat pro účely přímého marketingu, jestliže subjekt údajů po doručení našeho příslušného oznámení subjektu údajů neprovede ověření příslušných osobních údajů, které máme v drž</w:t>
            </w:r>
            <w:r>
              <w:rPr>
                <w:sz w:val="18"/>
              </w:rPr>
              <w:t xml:space="preserve">ení, a neposkytne nám souhlas ke zpracování takových osobních údajů.  </w:t>
            </w:r>
          </w:p>
        </w:tc>
      </w:tr>
      <w:tr w:rsidR="00A121D3">
        <w:trPr>
          <w:trHeight w:val="10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D3" w:rsidRDefault="00BD55C9">
            <w:pPr>
              <w:tabs>
                <w:tab w:val="center" w:pos="505"/>
                <w:tab w:val="center" w:pos="779"/>
                <w:tab w:val="right" w:pos="1502"/>
              </w:tabs>
              <w:spacing w:after="35" w:line="259" w:lineRule="auto"/>
              <w:ind w:left="0" w:firstLine="0"/>
            </w:pPr>
            <w:r>
              <w:rPr>
                <w:sz w:val="18"/>
              </w:rPr>
              <w:t>K</w:t>
            </w:r>
            <w:r>
              <w:rPr>
                <w:sz w:val="14"/>
              </w:rPr>
              <w:t xml:space="preserve">DO </w:t>
            </w:r>
            <w:r>
              <w:rPr>
                <w:sz w:val="14"/>
              </w:rPr>
              <w:tab/>
              <w:t xml:space="preserve">MÁ </w:t>
            </w:r>
            <w:r>
              <w:rPr>
                <w:sz w:val="14"/>
              </w:rPr>
              <w:tab/>
              <w:t xml:space="preserve">K </w:t>
            </w:r>
            <w:r>
              <w:rPr>
                <w:sz w:val="14"/>
              </w:rPr>
              <w:tab/>
              <w:t xml:space="preserve">ÚDAJŮM </w:t>
            </w:r>
          </w:p>
          <w:p w:rsidR="00A121D3" w:rsidRDefault="00BD55C9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PŘÍSTUP</w:t>
            </w:r>
            <w:r>
              <w:rPr>
                <w:sz w:val="18"/>
              </w:rPr>
              <w:t xml:space="preserve">?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D3" w:rsidRDefault="00BD55C9">
            <w:pPr>
              <w:spacing w:after="0" w:line="259" w:lineRule="auto"/>
              <w:ind w:left="0" w:right="52" w:firstLine="0"/>
              <w:jc w:val="both"/>
            </w:pPr>
            <w:r>
              <w:rPr>
                <w:sz w:val="18"/>
              </w:rPr>
              <w:t xml:space="preserve">Kopie prohlášení o souhlasu subjektu údajů je uložena Emil Frey ČR, s.r.o.; v rámci organizace Emil Frey ČR, s.r.o. </w:t>
            </w:r>
            <w:r>
              <w:rPr>
                <w:sz w:val="18"/>
              </w:rPr>
              <w:t xml:space="preserve">mají k údajům přístup výhradně zástupci zákaznických služeb a pracovníci marketingu. V současné době nevyužíváme služeb žádného zpracovatele údajů. Vaše osobní údaje nejsou předávány žádné třetí straně. </w:t>
            </w:r>
          </w:p>
        </w:tc>
      </w:tr>
      <w:tr w:rsidR="00A121D3">
        <w:trPr>
          <w:trHeight w:val="202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D3" w:rsidRDefault="00BD55C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J</w:t>
            </w:r>
            <w:r>
              <w:rPr>
                <w:sz w:val="14"/>
              </w:rPr>
              <w:t xml:space="preserve">AKÁ JSOU </w:t>
            </w:r>
            <w:r>
              <w:rPr>
                <w:sz w:val="18"/>
              </w:rPr>
              <w:t>V</w:t>
            </w:r>
            <w:r>
              <w:rPr>
                <w:sz w:val="14"/>
              </w:rPr>
              <w:t>AŠE PRÁVA A OPRAVNÉ PROSTŘEDKY</w:t>
            </w:r>
            <w:r>
              <w:rPr>
                <w:sz w:val="18"/>
              </w:rPr>
              <w:t xml:space="preserve">?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D3" w:rsidRDefault="00BD55C9">
            <w:pPr>
              <w:spacing w:after="60" w:line="259" w:lineRule="auto"/>
              <w:ind w:left="0" w:right="51" w:firstLine="0"/>
              <w:jc w:val="both"/>
            </w:pPr>
            <w:r>
              <w:rPr>
                <w:sz w:val="18"/>
              </w:rPr>
              <w:t>Subjekt</w:t>
            </w:r>
            <w:r>
              <w:rPr>
                <w:sz w:val="18"/>
              </w:rPr>
              <w:t xml:space="preserve"> údajů má nárok uplatnit následující práva (za podmínek, které stanoví zákony a předpisy o kontrole (jako je nařízení GDPR)): (i) právo na přístup, o nějž může subjekt údajů čas od času požádat správce údajů, (</w:t>
            </w:r>
            <w:proofErr w:type="spellStart"/>
            <w:r>
              <w:rPr>
                <w:sz w:val="18"/>
              </w:rPr>
              <w:t>ii</w:t>
            </w:r>
            <w:proofErr w:type="spellEnd"/>
            <w:r>
              <w:rPr>
                <w:sz w:val="18"/>
              </w:rPr>
              <w:t>) právo na opravu, (</w:t>
            </w:r>
            <w:proofErr w:type="spellStart"/>
            <w:r>
              <w:rPr>
                <w:sz w:val="18"/>
              </w:rPr>
              <w:t>iii</w:t>
            </w:r>
            <w:proofErr w:type="spellEnd"/>
            <w:r>
              <w:rPr>
                <w:sz w:val="18"/>
              </w:rPr>
              <w:t>) právo na vymazání (</w:t>
            </w:r>
            <w:r>
              <w:rPr>
                <w:sz w:val="18"/>
              </w:rPr>
              <w:t>právo být zapomenut), (</w:t>
            </w:r>
            <w:proofErr w:type="spellStart"/>
            <w:r>
              <w:rPr>
                <w:sz w:val="18"/>
              </w:rPr>
              <w:t>iv</w:t>
            </w:r>
            <w:proofErr w:type="spellEnd"/>
            <w:r>
              <w:rPr>
                <w:sz w:val="18"/>
              </w:rPr>
              <w:t>) právo na omezení zpracování, (v) právo na přenositelnost údajů, (</w:t>
            </w:r>
            <w:proofErr w:type="spellStart"/>
            <w:r>
              <w:rPr>
                <w:sz w:val="18"/>
              </w:rPr>
              <w:t>vi</w:t>
            </w:r>
            <w:proofErr w:type="spellEnd"/>
            <w:r>
              <w:rPr>
                <w:sz w:val="18"/>
              </w:rPr>
              <w:t>) právo vznést námitku. Subjekt údajů může tyto práva uplatnit tak, že bude přímo kontaktovat Emil Frey ČR, s.r.o. prostřednictvím výše uvedených kontaktních údaj</w:t>
            </w:r>
            <w:r>
              <w:rPr>
                <w:sz w:val="18"/>
              </w:rPr>
              <w:t xml:space="preserve">ů. </w:t>
            </w:r>
          </w:p>
          <w:p w:rsidR="00A121D3" w:rsidRDefault="00BD55C9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V případě podezření na porušení Vašich práv jako subjektu údajů můžete kontaktovat kompetentní úřad ochrany osobních údajů a vznést stížnost. </w:t>
            </w:r>
          </w:p>
        </w:tc>
      </w:tr>
    </w:tbl>
    <w:p w:rsidR="00A121D3" w:rsidRDefault="00BD55C9">
      <w:pPr>
        <w:spacing w:after="0" w:line="259" w:lineRule="auto"/>
        <w:ind w:left="284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sectPr w:rsidR="00A12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459" w:right="1149" w:bottom="982" w:left="1135" w:header="144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D55C9">
      <w:pPr>
        <w:spacing w:after="0" w:line="240" w:lineRule="auto"/>
      </w:pPr>
      <w:r>
        <w:separator/>
      </w:r>
    </w:p>
  </w:endnote>
  <w:endnote w:type="continuationSeparator" w:id="0">
    <w:p w:rsidR="00000000" w:rsidRDefault="00BD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D3" w:rsidRDefault="00BD55C9">
    <w:pPr>
      <w:tabs>
        <w:tab w:val="center" w:pos="4986"/>
        <w:tab w:val="center" w:pos="9631"/>
      </w:tabs>
      <w:spacing w:after="0" w:line="259" w:lineRule="auto"/>
      <w:ind w:left="0" w:firstLine="0"/>
    </w:pPr>
    <w:r>
      <w:rPr>
        <w:sz w:val="22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D3" w:rsidRDefault="00BD55C9">
    <w:pPr>
      <w:tabs>
        <w:tab w:val="center" w:pos="4986"/>
        <w:tab w:val="center" w:pos="9631"/>
      </w:tabs>
      <w:spacing w:after="0" w:line="259" w:lineRule="auto"/>
      <w:ind w:left="0" w:firstLine="0"/>
    </w:pPr>
    <w:r>
      <w:rPr>
        <w:sz w:val="22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D3" w:rsidRDefault="00BD55C9">
    <w:pPr>
      <w:tabs>
        <w:tab w:val="center" w:pos="4986"/>
        <w:tab w:val="center" w:pos="9631"/>
      </w:tabs>
      <w:spacing w:after="0" w:line="259" w:lineRule="auto"/>
      <w:ind w:left="0" w:firstLine="0"/>
    </w:pPr>
    <w:r>
      <w:rPr>
        <w:sz w:val="22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1D3" w:rsidRDefault="00BD55C9">
      <w:pPr>
        <w:spacing w:line="259" w:lineRule="auto"/>
        <w:ind w:left="284" w:firstLine="0"/>
      </w:pPr>
      <w:r>
        <w:separator/>
      </w:r>
    </w:p>
  </w:footnote>
  <w:footnote w:type="continuationSeparator" w:id="0">
    <w:p w:rsidR="00A121D3" w:rsidRDefault="00BD55C9">
      <w:pPr>
        <w:spacing w:line="259" w:lineRule="auto"/>
        <w:ind w:left="284" w:firstLine="0"/>
      </w:pPr>
      <w:r>
        <w:continuationSeparator/>
      </w:r>
    </w:p>
  </w:footnote>
  <w:footnote w:id="1">
    <w:p w:rsidR="00A121D3" w:rsidRDefault="00BD55C9">
      <w:pPr>
        <w:pStyle w:val="footnotedescription"/>
        <w:spacing w:after="4"/>
      </w:pPr>
      <w:r>
        <w:rPr>
          <w:rStyle w:val="footnotemark"/>
        </w:rPr>
        <w:footnoteRef/>
      </w:r>
      <w:r>
        <w:t xml:space="preserve"> Vaše identifikace je povinná dle § 6 odst. 2 zákona o reklamně</w:t>
      </w:r>
      <w:r>
        <w:t xml:space="preserve"> </w:t>
      </w:r>
    </w:p>
  </w:footnote>
  <w:footnote w:id="2">
    <w:p w:rsidR="00A121D3" w:rsidRDefault="00BD55C9">
      <w:pPr>
        <w:pStyle w:val="footnotedescription"/>
      </w:pPr>
      <w:r>
        <w:rPr>
          <w:rStyle w:val="footnotemark"/>
        </w:rPr>
        <w:footnoteRef/>
      </w:r>
      <w:r>
        <w:t xml:space="preserve"> Podpis je požadován z důvodů zajištění kvality zpracování údajů.</w:t>
      </w:r>
      <w:r>
        <w:t xml:space="preserve"> </w:t>
      </w:r>
    </w:p>
  </w:footnote>
  <w:footnote w:id="3">
    <w:p w:rsidR="00A121D3" w:rsidRDefault="00BD55C9">
      <w:pPr>
        <w:pStyle w:val="footnotedescription"/>
        <w:spacing w:line="260" w:lineRule="auto"/>
        <w:ind w:right="3402"/>
      </w:pPr>
      <w:r>
        <w:rPr>
          <w:rStyle w:val="footnotemark"/>
        </w:rPr>
        <w:footnoteRef/>
      </w:r>
      <w:r>
        <w:t xml:space="preserve"> </w:t>
      </w:r>
      <w:r>
        <w:t>Vaše identifikace je požadována z důvodů zajištění kvality zpracování údajů.</w:t>
      </w:r>
      <w:r>
        <w:t xml:space="preserve"> </w:t>
      </w:r>
      <w:r>
        <w:rPr>
          <w:vertAlign w:val="superscript"/>
        </w:rPr>
        <w:t>4</w:t>
      </w:r>
      <w:r>
        <w:t xml:space="preserve"> Podpis je požadován z důvodů zajištění kvality zpracování údajů.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D3" w:rsidRDefault="00BD55C9">
    <w:pPr>
      <w:spacing w:after="0" w:line="259" w:lineRule="auto"/>
      <w:ind w:left="0" w:right="133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1615440</wp:posOffset>
          </wp:positionH>
          <wp:positionV relativeFrom="page">
            <wp:posOffset>91440</wp:posOffset>
          </wp:positionV>
          <wp:extent cx="4541520" cy="58674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152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D3" w:rsidRDefault="00BD55C9">
    <w:pPr>
      <w:spacing w:after="0" w:line="259" w:lineRule="auto"/>
      <w:ind w:left="0" w:right="133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1615440</wp:posOffset>
          </wp:positionH>
          <wp:positionV relativeFrom="page">
            <wp:posOffset>91440</wp:posOffset>
          </wp:positionV>
          <wp:extent cx="4541520" cy="58674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152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D3" w:rsidRDefault="00BD55C9">
    <w:pPr>
      <w:spacing w:after="0" w:line="259" w:lineRule="auto"/>
      <w:ind w:left="0" w:right="133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1615440</wp:posOffset>
          </wp:positionH>
          <wp:positionV relativeFrom="page">
            <wp:posOffset>91440</wp:posOffset>
          </wp:positionV>
          <wp:extent cx="4541520" cy="58674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152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C1D"/>
    <w:multiLevelType w:val="hybridMultilevel"/>
    <w:tmpl w:val="C50AA80C"/>
    <w:lvl w:ilvl="0" w:tplc="75D03EBE">
      <w:start w:val="1"/>
      <w:numFmt w:val="decimal"/>
      <w:lvlText w:val="%1.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72E970">
      <w:start w:val="1"/>
      <w:numFmt w:val="bullet"/>
      <w:lvlText w:val="•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28A6C">
      <w:start w:val="1"/>
      <w:numFmt w:val="bullet"/>
      <w:lvlText w:val="▪"/>
      <w:lvlJc w:val="left"/>
      <w:pPr>
        <w:ind w:left="1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60A82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D2865A">
      <w:start w:val="1"/>
      <w:numFmt w:val="bullet"/>
      <w:lvlText w:val="o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5AC83C">
      <w:start w:val="1"/>
      <w:numFmt w:val="bullet"/>
      <w:lvlText w:val="▪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04298">
      <w:start w:val="1"/>
      <w:numFmt w:val="bullet"/>
      <w:lvlText w:val="•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F4916C">
      <w:start w:val="1"/>
      <w:numFmt w:val="bullet"/>
      <w:lvlText w:val="o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CE522C">
      <w:start w:val="1"/>
      <w:numFmt w:val="bullet"/>
      <w:lvlText w:val="▪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D3"/>
    <w:rsid w:val="00A121D3"/>
    <w:rsid w:val="00B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E0A1"/>
  <w15:docId w15:val="{AD07399A-234D-4AB4-841C-6E0721C2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49" w:lineRule="auto"/>
      <w:ind w:left="294" w:hanging="10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3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94" w:right="269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6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  <w:ind w:left="28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2269</Words>
  <Characters>13393</Characters>
  <Application>Microsoft Office Word</Application>
  <DocSecurity>0</DocSecurity>
  <Lines>111</Lines>
  <Paragraphs>31</Paragraphs>
  <ScaleCrop>false</ScaleCrop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xxx</dc:creator>
  <cp:keywords/>
  <cp:lastModifiedBy>Jiri Benes</cp:lastModifiedBy>
  <cp:revision>2</cp:revision>
  <dcterms:created xsi:type="dcterms:W3CDTF">2018-09-24T15:02:00Z</dcterms:created>
  <dcterms:modified xsi:type="dcterms:W3CDTF">2018-09-24T15:02:00Z</dcterms:modified>
</cp:coreProperties>
</file>